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6D82" w:rsidRDefault="00F0155F" w:rsidP="00741317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0" allowOverlap="1" wp14:anchorId="02856506" wp14:editId="52813B25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7550780" cy="10680700"/>
            <wp:effectExtent l="0" t="0" r="0" b="6350"/>
            <wp:wrapNone/>
            <wp:docPr id="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6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76D82" w:rsidRDefault="00F0155F" w:rsidP="00741317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0" allowOverlap="1" wp14:anchorId="1B852E5B" wp14:editId="5F5009FC">
            <wp:simplePos x="0" y="0"/>
            <wp:positionH relativeFrom="page">
              <wp:posOffset>609600</wp:posOffset>
            </wp:positionH>
            <wp:positionV relativeFrom="page">
              <wp:posOffset>609600</wp:posOffset>
            </wp:positionV>
            <wp:extent cx="7550780" cy="10680700"/>
            <wp:effectExtent l="0" t="0" r="0" b="0"/>
            <wp:wrapNone/>
            <wp:docPr id="4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7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F0155F" w:rsidRPr="00741317" w:rsidRDefault="00F0155F" w:rsidP="00F0155F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СОДЕРЖАНИЕ</w:t>
      </w:r>
    </w:p>
    <w:p w:rsidR="00F0155F" w:rsidRPr="00741317" w:rsidRDefault="00F0155F" w:rsidP="00F0155F">
      <w:pPr>
        <w:keepNext/>
        <w:keepLines/>
        <w:widowControl w:val="0"/>
        <w:suppressAutoHyphens/>
        <w:spacing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eastAsia="ru-RU"/>
        </w:rPr>
      </w:pPr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r w:rsidRPr="00741317"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  <w:fldChar w:fldCharType="begin"/>
      </w:r>
      <w:r w:rsidRPr="00741317"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  <w:instrText xml:space="preserve"> TOC \z \o "1-3" \u \h</w:instrText>
      </w:r>
      <w:r w:rsidRPr="00741317"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  <w:fldChar w:fldCharType="separate"/>
      </w:r>
      <w:hyperlink r:id="rId8" w:anchor="_Toc467502090#_Toc467502090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Пояснительная записка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4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9" w:anchor="_Toc467502091#_Toc467502091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общая характеристика учебной дисциплины  «ЛИТЕРАТУРА»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6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0" w:anchor="_Toc467502092#_Toc467502092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место учебной дисциплины в учебном плане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10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1" w:anchor="_Toc467502093#_Toc467502093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тематическое планирование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11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2" w:anchor="_Toc467502094#_Toc467502094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тематический (поурочный) план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11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3" w:anchor="_Toc467502095#_Toc467502095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Содержание учебной дисциплины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18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4" w:anchor="_Toc467502096#_Toc467502096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характеристика основных видов учебной деятельности студентов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25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5" w:anchor="_Toc467502097#_Toc467502097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СОДЕРЖАНИЕ ПРОФИЛЬНОЙ СОСТАВЛЯЮЩЕЙ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27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6" w:anchor="_Toc467502098#_Toc467502098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учебно-методическое и материально-техническое обеспечение программыучебной дисциплины «Русский язык и литература»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28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7" w:anchor="_Toc467502099#_Toc467502099" w:history="1">
        <w:r w:rsidRPr="00741317">
          <w:rPr>
            <w:rFonts w:ascii="Times New Roman" w:eastAsia="Times New Roman" w:hAnsi="Times New Roman" w:cs="Times New Roman"/>
            <w:caps/>
            <w:kern w:val="2"/>
            <w:sz w:val="24"/>
            <w:szCs w:val="24"/>
            <w:lang w:eastAsia="ru-RU"/>
          </w:rPr>
          <w:t>результаты освоения учебной дисциплины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32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8" w:anchor="_Toc467502100#_Toc467502100" w:history="1"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>ТЕХНОЛОГИИ ФОРМИРОВАНИЯ ОК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38</w:t>
        </w:r>
      </w:hyperlink>
    </w:p>
    <w:p w:rsidR="00F0155F" w:rsidRPr="00741317" w:rsidRDefault="00F0155F" w:rsidP="00F0155F">
      <w:pPr>
        <w:widowControl w:val="0"/>
        <w:tabs>
          <w:tab w:val="right" w:leader="dot" w:pos="9498"/>
        </w:tabs>
        <w:suppressAutoHyphens/>
        <w:spacing w:after="0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  <w:hyperlink r:id="rId19" w:anchor="_Toc467502101#_Toc467502101" w:history="1"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>ЛИСТ ИЗМЕНЕНИЙ И ДОПОЛНЕНИЙ, ВНЕСЕННЫХ В РАБОЧУЮ ПРОГРАММУ</w:t>
        </w:r>
        <w:r w:rsidRPr="00741317">
          <w:rPr>
            <w:rFonts w:ascii="Times New Roman" w:eastAsia="Times New Roman" w:hAnsi="Times New Roman" w:cs="Times New Roman"/>
            <w:kern w:val="2"/>
            <w:sz w:val="24"/>
            <w:szCs w:val="24"/>
            <w:lang w:eastAsia="ru-RU"/>
          </w:rPr>
          <w:tab/>
          <w:t>39</w:t>
        </w:r>
      </w:hyperlink>
    </w:p>
    <w:p w:rsidR="00F0155F" w:rsidRPr="00741317" w:rsidRDefault="00F0155F" w:rsidP="00F0155F">
      <w:pPr>
        <w:keepNext/>
        <w:pageBreakBefore/>
        <w:autoSpaceDE w:val="0"/>
        <w:autoSpaceDN w:val="0"/>
        <w:adjustRightInd w:val="0"/>
        <w:spacing w:before="240" w:after="60"/>
        <w:outlineLvl w:val="0"/>
        <w:rPr>
          <w:rFonts w:ascii="Arial" w:eastAsia="Times New Roman" w:hAnsi="Arial" w:cs="Arial"/>
          <w:b/>
          <w:bCs/>
          <w:kern w:val="32"/>
          <w:sz w:val="24"/>
          <w:szCs w:val="24"/>
          <w:lang w:eastAsia="ru-RU"/>
        </w:rPr>
      </w:pPr>
      <w:r w:rsidRPr="00741317">
        <w:rPr>
          <w:rFonts w:ascii="Arial" w:eastAsia="Times New Roman" w:hAnsi="Arial" w:cs="Arial"/>
          <w:b/>
          <w:bCs/>
          <w:kern w:val="32"/>
          <w:sz w:val="32"/>
          <w:szCs w:val="32"/>
          <w:lang w:eastAsia="ru-RU"/>
        </w:rPr>
        <w:lastRenderedPageBreak/>
        <w:fldChar w:fldCharType="end"/>
      </w:r>
      <w:bookmarkStart w:id="0" w:name="_Toc315086904"/>
      <w:bookmarkStart w:id="1" w:name="_Toc467502090"/>
      <w:r w:rsidRPr="00741317">
        <w:rPr>
          <w:rFonts w:ascii="Times New Roman" w:eastAsia="Times New Roman" w:hAnsi="Times New Roman" w:cs="Arial"/>
          <w:b/>
          <w:bCs/>
          <w:caps/>
          <w:kern w:val="32"/>
          <w:sz w:val="24"/>
          <w:szCs w:val="24"/>
          <w:lang w:eastAsia="ru-RU"/>
        </w:rPr>
        <w:t xml:space="preserve"> Пояснительная записка</w:t>
      </w:r>
      <w:bookmarkEnd w:id="0"/>
      <w:bookmarkEnd w:id="1"/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«Литература»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учебной дисциплины «Литература» общеобразовательного учебного предмета «Русский язык и литература» предназначена для изучения литературы в профессиональных образовательных организациях, реализующих образовательную программу среднего общего образования в пределах освоения основной профессиональной образовательной программы СПО (ОПОП СПО) на базе основного общего образования при подготовке квалифицированных рабочих, служащих.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«Русский язык и литература», в соответствии с Рекомендациями по организации получения среднего общего образования в пределах освоения образовательных программ с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 Департамента государственной политики в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сфере подготовки рабочих кадров и ДПО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Минобрнауки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 от 17.03.2015 № 06-259). Содержание программы учебной дисциплины «Литература» направлено на достижение следующих целей: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воспитание духовно развитой личности, готовой к самопознанию и самосовершенствованию, способной к созидательной деятельности в современном мире; формирование гуманистического мировоззрения, национального самосознания, гражданской позиции, чувства патриотизма, любви и уважения к литературе и ценностям отечественной культуры; </w:t>
      </w:r>
      <w:proofErr w:type="gramEnd"/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развитие представлений о специфике литературы в ряду других искусств, культуры читательского восприятия художественного текста, понимания авторской позиции, исторической и эстетической обусловленности литературного процесса; образного и аналитического мышления, эстетических и творческих способностей учащихся, читательских интересов, художественного вкуса; устной и письменной речи учащихся;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освоение текстов художественных произведений в единстве содержания и формы, основных историко-литературных сведений и теоретико-литературных понятий; формирование общего представления об историко-литературном процессе;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совершенствование умений анализа и интерпретации литературного произведения как художественного целого в его историко-литературной обусловленности с использованием теоретико-литературных знаний; написания сочинений различных типов; поиска, систематизации и использования необходимой информации, в том числе в сети Интернет.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Программа учебной дисциплины «Русский язык и литература» уточняет содержание учебного материала, последовательность его изучения, распределение учебных часов, виды самостоятельных работ, тематику рефератов (докладов),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индивидуальных проектов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, учитывая специфику программ осваиваемой профессии.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bookmarkStart w:id="2" w:name="_Toc467502091"/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bookmarkEnd w:id="2"/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28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28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«Литература»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Учебная дисциплина «Литература» является составной частью общеобразовательного учебного предмета «Русский язык и литература» обязательной предметной области «Филология» ФГОС среднего общего образования.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профессиональных образовательных организациях учебная дисциплина «Литература» изучается в общеобразовательном цикле учебного плана ОПОП СПО на базе основного общего образования с получением среднего общего образования (ППКРС). В учебных планах ППКРС учебная дисциплина «Литература» входит в состав общих общеобразовательных учебных дисциплин, формируемых из обязательных предметных областей ФГОС среднего общего образования, для профессий СПО  соответствующего профиля профессионального образования.</w:t>
      </w:r>
    </w:p>
    <w:p w:rsidR="00F0155F" w:rsidRPr="00741317" w:rsidRDefault="00F0155F" w:rsidP="00F0155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  <w:r w:rsidRPr="00741317"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  <w:t xml:space="preserve">Количество часов на освоение программы учебной дисциплины, формы промежуточной аттестации: </w:t>
      </w:r>
    </w:p>
    <w:p w:rsidR="00F0155F" w:rsidRPr="00741317" w:rsidRDefault="00F0155F" w:rsidP="00F0155F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ru-RU"/>
        </w:rPr>
      </w:pPr>
    </w:p>
    <w:tbl>
      <w:tblPr>
        <w:tblW w:w="0" w:type="auto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3159"/>
        <w:gridCol w:w="3180"/>
        <w:gridCol w:w="1615"/>
        <w:gridCol w:w="1615"/>
      </w:tblGrid>
      <w:tr w:rsidR="00F0155F" w:rsidRPr="00741317" w:rsidTr="00CD6960">
        <w:trPr>
          <w:trHeight w:val="141"/>
        </w:trPr>
        <w:tc>
          <w:tcPr>
            <w:tcW w:w="315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Максимальная учебная нагрузка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обучающихся</w:t>
            </w:r>
            <w:proofErr w:type="gramEnd"/>
          </w:p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 часа</w:t>
            </w:r>
          </w:p>
        </w:tc>
        <w:tc>
          <w:tcPr>
            <w:tcW w:w="3180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194 часа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I курс</w:t>
            </w:r>
          </w:p>
        </w:tc>
      </w:tr>
      <w:tr w:rsidR="00F0155F" w:rsidRPr="00741317" w:rsidTr="00CD6960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 семестр</w:t>
            </w:r>
          </w:p>
        </w:tc>
      </w:tr>
      <w:tr w:rsidR="00F0155F" w:rsidRPr="00741317" w:rsidTr="00CD6960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  <w:t>24 часа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  часа</w:t>
            </w:r>
          </w:p>
        </w:tc>
      </w:tr>
      <w:tr w:rsidR="00F0155F" w:rsidRPr="00741317" w:rsidTr="00CD6960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II курс</w:t>
            </w:r>
          </w:p>
        </w:tc>
      </w:tr>
      <w:tr w:rsidR="00F0155F" w:rsidRPr="00741317" w:rsidTr="00CD6960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III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IV семестр</w:t>
            </w:r>
          </w:p>
        </w:tc>
      </w:tr>
      <w:tr w:rsidR="00F0155F" w:rsidRPr="00741317" w:rsidTr="00CD6960">
        <w:trPr>
          <w:trHeight w:val="140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26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72  часа</w:t>
            </w:r>
          </w:p>
        </w:tc>
      </w:tr>
      <w:tr w:rsidR="00F0155F" w:rsidRPr="00741317" w:rsidTr="00CD6960">
        <w:trPr>
          <w:trHeight w:val="93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III курс</w:t>
            </w:r>
          </w:p>
        </w:tc>
      </w:tr>
      <w:tr w:rsidR="00F0155F" w:rsidRPr="00741317" w:rsidTr="00CD6960">
        <w:trPr>
          <w:trHeight w:val="93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 семестр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VI семестр</w:t>
            </w:r>
          </w:p>
        </w:tc>
      </w:tr>
      <w:tr w:rsidR="00F0155F" w:rsidRPr="00741317" w:rsidTr="00CD6960">
        <w:trPr>
          <w:trHeight w:val="93"/>
        </w:trPr>
        <w:tc>
          <w:tcPr>
            <w:tcW w:w="315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 часов</w:t>
            </w:r>
          </w:p>
        </w:tc>
        <w:tc>
          <w:tcPr>
            <w:tcW w:w="1615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00 часов</w:t>
            </w:r>
          </w:p>
        </w:tc>
      </w:tr>
      <w:tr w:rsidR="00F0155F" w:rsidRPr="00741317" w:rsidTr="00CD6960">
        <w:trPr>
          <w:trHeight w:val="93"/>
        </w:trPr>
        <w:tc>
          <w:tcPr>
            <w:tcW w:w="315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i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Экзамен</w:t>
            </w:r>
          </w:p>
        </w:tc>
        <w:tc>
          <w:tcPr>
            <w:tcW w:w="3230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i/>
                <w:sz w:val="24"/>
                <w:szCs w:val="24"/>
                <w:lang w:eastAsia="ru-RU"/>
              </w:rPr>
              <w:t>2 курс</w:t>
            </w:r>
          </w:p>
        </w:tc>
      </w:tr>
    </w:tbl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vanish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Default="00F0155F" w:rsidP="00F0155F">
      <w:pPr>
        <w:widowControl w:val="0"/>
        <w:shd w:val="clear" w:color="auto" w:fill="FFFFFF"/>
        <w:spacing w:after="0" w:line="240" w:lineRule="auto"/>
        <w:ind w:left="460" w:right="240" w:firstLine="700"/>
        <w:jc w:val="both"/>
        <w:rPr>
          <w:rFonts w:ascii="Times New Roman" w:eastAsia="Times New Roman" w:hAnsi="Times New Roman" w:cs="Times New Roman"/>
          <w:b/>
          <w:bCs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BB5BFE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Default="00F0155F" w:rsidP="00F0155F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Default="00F0155F" w:rsidP="00F0155F">
      <w:pPr>
        <w:tabs>
          <w:tab w:val="left" w:pos="321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tbl>
      <w:tblPr>
        <w:tblW w:w="9570" w:type="dxa"/>
        <w:tblInd w:w="98" w:type="dxa"/>
        <w:tblLayout w:type="fixed"/>
        <w:tblLook w:val="04A0" w:firstRow="1" w:lastRow="0" w:firstColumn="1" w:lastColumn="0" w:noHBand="0" w:noVBand="1"/>
      </w:tblPr>
      <w:tblGrid>
        <w:gridCol w:w="766"/>
        <w:gridCol w:w="4019"/>
        <w:gridCol w:w="1276"/>
        <w:gridCol w:w="1248"/>
        <w:gridCol w:w="988"/>
        <w:gridCol w:w="1273"/>
      </w:tblGrid>
      <w:tr w:rsidR="00F0155F" w:rsidRPr="00BB5BFE" w:rsidTr="00CD6960">
        <w:trPr>
          <w:trHeight w:val="945"/>
        </w:trPr>
        <w:tc>
          <w:tcPr>
            <w:tcW w:w="766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pageBreakBefore/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№ урока</w:t>
            </w:r>
          </w:p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  <w:p w:rsidR="00F0155F" w:rsidRPr="00BB5BFE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Название разделов и тем</w:t>
            </w:r>
          </w:p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76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ind w:left="113" w:right="113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spell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Макс</w:t>
            </w:r>
            <w:proofErr w:type="gram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.у</w:t>
            </w:r>
            <w:proofErr w:type="gram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чебн.нагрузка</w:t>
            </w:r>
            <w:proofErr w:type="spell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студ. (час.)</w:t>
            </w:r>
          </w:p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ind w:left="113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48" w:type="dxa"/>
            <w:vMerge w:val="restart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ind w:left="113" w:right="113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Самостоятельная учебная работа студентов, час.</w:t>
            </w:r>
          </w:p>
        </w:tc>
        <w:tc>
          <w:tcPr>
            <w:tcW w:w="2261" w:type="dxa"/>
            <w:gridSpan w:val="2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Кол-во обязательной аудиторной учебной нагрузки  при очной форме обучения, часы</w:t>
            </w:r>
          </w:p>
        </w:tc>
      </w:tr>
      <w:tr w:rsidR="00F0155F" w:rsidRPr="00BB5BFE" w:rsidTr="00CD6960">
        <w:trPr>
          <w:trHeight w:val="1134"/>
        </w:trPr>
        <w:tc>
          <w:tcPr>
            <w:tcW w:w="766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BB5BFE" w:rsidRDefault="00F0155F" w:rsidP="00CD6960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BB5BFE" w:rsidRDefault="00F0155F" w:rsidP="00CD6960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BB5BFE" w:rsidRDefault="00F0155F" w:rsidP="00CD6960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48" w:type="dxa"/>
            <w:vMerge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vAlign w:val="center"/>
          </w:tcPr>
          <w:p w:rsidR="00F0155F" w:rsidRPr="00BB5BFE" w:rsidRDefault="00F0155F" w:rsidP="00CD6960">
            <w:pPr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ind w:left="113" w:right="113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в </w:t>
            </w:r>
            <w:proofErr w:type="spell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т.ч</w:t>
            </w:r>
            <w:proofErr w:type="spell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proofErr w:type="gram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лаборатор-ные</w:t>
            </w:r>
            <w:proofErr w:type="spellEnd"/>
            <w:proofErr w:type="gram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 </w:t>
            </w:r>
            <w:proofErr w:type="spell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практичес</w:t>
            </w:r>
            <w:proofErr w:type="spell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-кие занятия</w:t>
            </w: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</w:tr>
      <w:tr w:rsidR="00F0155F" w:rsidRPr="00BB5BFE" w:rsidTr="00CD6960">
        <w:trPr>
          <w:trHeight w:val="300"/>
        </w:trPr>
        <w:tc>
          <w:tcPr>
            <w:tcW w:w="9570" w:type="dxa"/>
            <w:gridSpan w:val="6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CC0D9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caps/>
                <w:sz w:val="24"/>
                <w:szCs w:val="24"/>
              </w:rPr>
              <w:t>«</w:t>
            </w:r>
            <w:r w:rsidRPr="00BB5BFE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Литература»</w:t>
            </w:r>
          </w:p>
        </w:tc>
      </w:tr>
      <w:tr w:rsidR="00F0155F" w:rsidRPr="00BB5BFE" w:rsidTr="00CD6960">
        <w:trPr>
          <w:trHeight w:val="300"/>
        </w:trPr>
        <w:tc>
          <w:tcPr>
            <w:tcW w:w="9570" w:type="dxa"/>
            <w:gridSpan w:val="6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CCC0D9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4"/>
                <w:szCs w:val="24"/>
              </w:rPr>
              <w:t>1 курс</w:t>
            </w:r>
          </w:p>
        </w:tc>
      </w:tr>
      <w:tr w:rsidR="00F0155F" w:rsidRPr="00BB5BFE" w:rsidTr="00CD6960">
        <w:trPr>
          <w:trHeight w:val="30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</w:rPr>
              <w:t>Раздел I. Литература XIX века.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53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Тема 1.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Введение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7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Самобытность русской литературы.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>Тема 1.2.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А. С. Пушкин. Жизнь и творчество.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7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Жизненный и творческий путь. Ранняя лирика.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08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Гражданские, патриотические мотивы.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7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Лирика любви и дружбы.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42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5.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Поэма «Медный всадник». Проблемы личности и государства.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426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1.3.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М. Ю. Лермонтов.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33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Жизнь и творчество. Ранняя лирика.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2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Любовь в Родине, народу, природе.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7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1.4.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Н.В. Гоголь.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11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Жизнь и творчество.  «Нос».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9.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«Невский проспект»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Литература II половины XIX века.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1.5.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Очерк жизни и творчества А.Н. Островского.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10.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Колумб « Замоскворечья».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Творческая история «Грозы». Бытовой фон.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12.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Изображение «жестоких нравов» «тёмного царства»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13.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Катерина в системе образов.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3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1.6.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Ф.И. Тютчев. Очерк жизни и творчества.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42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14.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Ф.И. Тютчев – поэт-мыслитель, певец русской природы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15.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Художественное своеобразие поэзии Тютчева.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1.7.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А. А. Фет. Очерк жизни и творчества.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16.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А.А. Фет. Жизнь и творчество. Лирика.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17.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Художественное своеобразие, особенности поэтического языка, психологизм лирики Фета.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01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1.8.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И.А. Гончаров. Очерк жизни и творчества.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7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18.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И.А. Гончаров. Жизнь и творчество. Роман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«Обломов»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5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19.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Сопоставление образов Обломова и </w:t>
            </w:r>
            <w:proofErr w:type="spell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Штольца</w:t>
            </w:r>
            <w:proofErr w:type="spell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411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Тема 1.9.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И.С. Тургенев. </w:t>
            </w:r>
          </w:p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Жизнь и творчество.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411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20.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«Вся моя биография – в моих сочинениях». Очерк жизни и творчества  И.С. Тургенева.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411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21.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Роман «Отцы и дети». Творческая история романа.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411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Образ Базарова в развитии основного конфликта.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411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23.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«Отцы» в романе: братья Кирсановы, родители Базарова.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74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24.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Сочинение по роману «Отцы и дети».</w:t>
            </w:r>
          </w:p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Тема 1.10.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Н.С. Лесков. Жизнь и творчество.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25.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Николай Лесков Очерк жизни. Повесть «Очарованный странник».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Тема 1.11.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М.Е. Салтыков - Щедрин. Очерк жизни и творчества.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26.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М.Е. Салтыков - Щедрин. Очерк жизни и творчества. «История одного города».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1.12.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Н.А. Некрасов Очерк жизни и творчества.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27.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Очерк жизни и творчества Н.А. Некрасова. Лирика.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28.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Поэма «Кому на Руси жить хорошо». История создания поэмы, сюжет, жанровое своеобразие.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29.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Русская жизнь в изображении Некрасова. Система образов поэмы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209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30.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Контрольное сочинение по поэме Н. А. Некрасова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«Кому на Руси жить хорошо».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24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1.13.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Ф.М. Достоевский. Очерк жизни  и творчества.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10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67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31.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tabs>
                <w:tab w:val="left" w:pos="210"/>
                <w:tab w:val="center" w:pos="1901"/>
              </w:tabs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Ф.М. Достоевский. Очерк жизни. Роман «Преступление и наказание»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7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32.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Социальные и философские истоки бунта Раскольникова.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33.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  <w:shd w:val="clear" w:color="auto" w:fill="FFFFFF"/>
              </w:rPr>
              <w:t>Образ Сонечки Мармеладовой и проблема нравственного идеала автора.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453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34.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«Двойники Раскольников</w:t>
            </w:r>
            <w:proofErr w:type="gramStart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а-</w:t>
            </w:r>
            <w:proofErr w:type="gramEnd"/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Лужин и Свидригайлов, их роль в романе.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542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35.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Контрольная работа. Сочинение по роману Ф.М. Достоевского «Преступление и наказание».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93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Тема 1.14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Л.Н.Толстой</w:t>
            </w:r>
            <w:proofErr w:type="spellEnd"/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14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36.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Жизненный и творческий путь.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«Толстой – это целый мир». (Максим Горький.)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37.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Роман-эпопея «Война и мир». История создания романа.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38.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tabs>
                <w:tab w:val="left" w:pos="195"/>
                <w:tab w:val="center" w:pos="1901"/>
              </w:tabs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Духовные искания Андрея Болконского и Пьера Безухова.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ab/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39.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Женские образы в романе.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40.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«Мысль семейная» в романе.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41.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Картины войны 1812 года, смысл противопоставления Кутузова и Наполеона.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60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42.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Сочинение по роману Л.Н. Толстого  «Война и мир»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0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</w:rPr>
              <w:t xml:space="preserve">Тема 1.15. </w:t>
            </w: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А.П. Чехов.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8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8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autoSpaceDE w:val="0"/>
              <w:autoSpaceDN w:val="0"/>
              <w:adjustRightInd w:val="0"/>
              <w:spacing w:after="0"/>
              <w:rPr>
                <w:rFonts w:ascii="Calibri" w:eastAsia="Times New Roman" w:hAnsi="Calibri" w:cs="Times New Roman"/>
              </w:rPr>
            </w:pPr>
          </w:p>
        </w:tc>
      </w:tr>
      <w:tr w:rsidR="00F0155F" w:rsidRPr="00BB5BFE" w:rsidTr="00CD6960">
        <w:trPr>
          <w:trHeight w:val="146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43.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Очерк жизни и творчества. Душевная деградация человека в рассказе «</w:t>
            </w:r>
            <w:proofErr w:type="spellStart"/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Ионыч</w:t>
            </w:r>
            <w:proofErr w:type="spellEnd"/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».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4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«Пусть на сцене всё будет… как в жизни». А.П. Чехов. «Вишнёвый сад».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4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45.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Изображение дворянства в пьесе «Вишнёвый сад».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34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46.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Сочинение по пьесе А.П. Чехова </w:t>
            </w: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«Вишнёвый сад».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Тема 1.16.  Зарубежная литература.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E5DFEC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47.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В. Шекспир, Г. Флобер.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48.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Итоговый урок.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Итого: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96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96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12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8804" w:type="dxa"/>
            <w:gridSpan w:val="5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«ЛИТЕРАТУРА»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II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Раздел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I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 Обзор литературы конца Х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I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Х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BB5BFE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9B05EC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9B05EC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Основные тенденции развития  мировой литературы конца Х</w:t>
            </w:r>
            <w:proofErr w:type="gramStart"/>
            <w:r w:rsidRPr="009B05EC"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val="en-US"/>
              </w:rPr>
              <w:t>I</w:t>
            </w:r>
            <w:proofErr w:type="gramEnd"/>
            <w:r w:rsidRPr="009B05EC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Х – начало ХХ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9B05EC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9B05EC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Раздел </w:t>
            </w:r>
            <w:r w:rsidRPr="009B05EC"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val="en-US"/>
              </w:rPr>
              <w:t>II</w:t>
            </w: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Русская литература на рубеже веков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16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И.А. Бунин. Краткий очерк жизни и творчества. Лирические новеллы.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«Темные аллеи». Тема любви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А.И. Куприн. Краткий очерк  жизни и творчества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5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Повесть «Олеся» - история природной  личности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6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М. Горький. Очерк жизни и творчества. Романтические рассказы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7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«На дне как социально-философская драма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8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Хозяева ночлежки и судьба ночлежников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9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Сочинение по творчеству М. Горького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E12BB2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Раздел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III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 Поэзия начало ХХ века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10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5C2C26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Обзор  русской поэзии  и поэзии народов России конца Х</w:t>
            </w:r>
            <w:proofErr w:type="gramStart"/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I</w:t>
            </w:r>
            <w:proofErr w:type="gramEnd"/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Х – ХХ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11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В.Я Брюсов. Основные мотивы поэзии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12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Н.С. Гумилев. Мир образов поэта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13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А.А. Блок. Сведения из биографии. Анализ стихотворения «Незнакомка»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14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Поэма «Двенадцать» - книга бесстрашной искренности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15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Тема Родины, тревога за судьбу России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8B6875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Раздел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IV</w:t>
            </w:r>
            <w:r w:rsidRPr="008B6875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Литература 20 – х годов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16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Противоречивость развития культуры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17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В.В. Маяковский. Жизнь и творчество. Ранняя лирика.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18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Особенности любовной лирики.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19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С.А. Есенин. Очерк жизни и творчества. </w:t>
            </w: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lastRenderedPageBreak/>
              <w:t>Тема Родины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lastRenderedPageBreak/>
              <w:t>20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Отражение в лирике 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особый</w:t>
            </w:r>
            <w:proofErr w:type="gramEnd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связи природы и человека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21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А. Фадеев. Жизнь и творчество Гуманизм в романе «Разгром»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22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Сатира 30-40 – х годов. Сатирическое обличение нового быта М. Зощенко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AA6A1B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Раздел </w:t>
            </w: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val="en-US"/>
              </w:rPr>
              <w:t>V</w:t>
            </w:r>
            <w:r w:rsidRPr="00AA6A1B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Литература 30 – х – начала 40 – х годов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23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Становление новой культуры в 30 – е годы. Единство и многообразие русской литеры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24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М.И. Цветаева: время, личность, творчество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25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Любовная лирика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26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А.П. Платонов: личность, судьба, творчество. Рассказ «В прекрасном и яростном мире»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27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М.А. Булгаков: жизнь, творчество, личность. История создания романа «Мастер и Маргарита»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28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Трагическая любовь героев романа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29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Проблема творчества и судьбы художника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30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М.А. Шолохов: судьба, личность, творчество. Гражданская война в «Донских рассказах»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31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«Тихий Дон» - роман – эпопея о всенародной трагедии.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32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Становления характера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33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Женские судьбы в романе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34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Урок развития речи М. Шолохова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467861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 w:rsidRPr="00467861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Раздел </w:t>
            </w:r>
            <w:r w:rsidRPr="00467861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VI</w:t>
            </w:r>
            <w:r w:rsidRPr="00467861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 Литература периода Великой Отечественной войны и первых послевоенных лет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10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35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467861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467861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Поэзия, проза периода Великой Отечественной </w:t>
            </w: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войны и послевоенных  лет.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36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467861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А.А Ахматова: эпоха, творчество, судьба. Ранее творчество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37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Драма народа, ее отражение в поэме «Реквием»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38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Б.Л. Пастернак: судьба, личность, творчество Основные мотивы лирики.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39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А.Т. Твардовский: судьба, личность, творчество. Лирика: осмысленные темы войны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741969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Раздел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VII</w:t>
            </w:r>
            <w:r w:rsidRPr="00741969"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Новое осмысление проблемы  человека на войне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40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741969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969"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В. Быков: </w:t>
            </w: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судьба, личность, творчество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41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741969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Исследование природы подвига и предательства в повести «Сотников»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Pr="00037740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Раздел 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  <w:lang w:val="en-US"/>
              </w:rPr>
              <w:t>VIII</w:t>
            </w: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 xml:space="preserve"> Литература 50-х – 80 – х годов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16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2</w:t>
            </w: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42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А.И. Солженицын:  судьба, творчество, личность. Повесть «Один день Ивана Денисовича»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43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Характер героя как способ выражения авторской поэзии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lastRenderedPageBreak/>
              <w:t>44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В.М. Шукшин: судьба, творчество, личность. Анализ  рассказа «Выбираю деревню на жительство»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45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Ю.В. Трифонов: судьба, творчество, личность. Повесть «Обмен» 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46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В.Г. Распутин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:</w:t>
            </w:r>
            <w:proofErr w:type="gramEnd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судьба, творчество, личность. Судьба народа и природы 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</w:t>
            </w:r>
            <w:proofErr w:type="gramEnd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по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47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В.</w:t>
            </w:r>
            <w:proofErr w:type="gramStart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П</w:t>
            </w:r>
            <w:proofErr w:type="gramEnd"/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 xml:space="preserve"> Астафьев: судьба, творчество, личность. Человек и природа в «Царь-рыба»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48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Авторская песня и ее место в развитии литературного пресса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49</w:t>
            </w: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Сочинение по творчеству поэтов и писателей 2 половины 20 века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2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</w:p>
        </w:tc>
      </w:tr>
      <w:tr w:rsidR="00F0155F" w:rsidRPr="00BB5BFE" w:rsidTr="00CD6960">
        <w:trPr>
          <w:trHeight w:val="115"/>
        </w:trPr>
        <w:tc>
          <w:tcPr>
            <w:tcW w:w="76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4019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Итого:</w:t>
            </w:r>
          </w:p>
        </w:tc>
        <w:tc>
          <w:tcPr>
            <w:tcW w:w="1276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24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Pr="00BB5BFE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  <w:tc>
          <w:tcPr>
            <w:tcW w:w="988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  <w:t>98</w:t>
            </w:r>
          </w:p>
        </w:tc>
        <w:tc>
          <w:tcPr>
            <w:tcW w:w="1273" w:type="dxa"/>
            <w:tcBorders>
              <w:top w:val="single" w:sz="4" w:space="0" w:color="000001"/>
              <w:left w:val="single" w:sz="4" w:space="0" w:color="000001"/>
              <w:bottom w:val="single" w:sz="4" w:space="0" w:color="000001"/>
              <w:right w:val="single" w:sz="4" w:space="0" w:color="000001"/>
            </w:tcBorders>
            <w:shd w:val="clear" w:color="auto" w:fill="FFFFFF"/>
            <w:vAlign w:val="center"/>
          </w:tcPr>
          <w:p w:rsidR="00F0155F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b/>
                <w:kern w:val="2"/>
                <w:sz w:val="20"/>
                <w:szCs w:val="20"/>
              </w:rPr>
              <w:t>10</w:t>
            </w:r>
          </w:p>
        </w:tc>
      </w:tr>
    </w:tbl>
    <w:p w:rsidR="00F0155F" w:rsidRPr="00BB5BFE" w:rsidRDefault="00F0155F" w:rsidP="00F0155F">
      <w:pPr>
        <w:tabs>
          <w:tab w:val="left" w:pos="321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keepNext/>
        <w:pageBreakBefore/>
        <w:autoSpaceDE w:val="0"/>
        <w:autoSpaceDN w:val="0"/>
        <w:adjustRightInd w:val="0"/>
        <w:spacing w:before="240" w:after="60"/>
        <w:outlineLvl w:val="0"/>
        <w:rPr>
          <w:rFonts w:ascii="Arial" w:eastAsia="Times New Roman" w:hAnsi="Arial" w:cs="Arial"/>
          <w:b/>
          <w:bCs/>
          <w:color w:val="00000A"/>
          <w:kern w:val="32"/>
          <w:sz w:val="32"/>
          <w:szCs w:val="32"/>
          <w:lang w:eastAsia="ru-RU"/>
        </w:rPr>
      </w:pPr>
      <w:r w:rsidRPr="00741317">
        <w:rPr>
          <w:rFonts w:ascii="Times New Roman" w:eastAsia="Times New Roman" w:hAnsi="Times New Roman" w:cs="Arial"/>
          <w:b/>
          <w:bCs/>
          <w:caps/>
          <w:kern w:val="32"/>
          <w:sz w:val="24"/>
          <w:szCs w:val="24"/>
          <w:lang w:eastAsia="ru-RU"/>
        </w:rPr>
        <w:lastRenderedPageBreak/>
        <w:t>Содержание учебной дисциплины</w:t>
      </w: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noProof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«</w:t>
      </w: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Литература» 2 курс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Обзор литературы конца 19-начала 20 века (2 часа).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Русская литература на рубеже веков </w:t>
      </w:r>
      <w:r w:rsidRPr="00741317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(16 часов).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И.А. Бунин.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Краткий очерк жизни и творчества.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Рассказы: </w:t>
      </w:r>
      <w:r w:rsidRPr="007413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«Антоновские яблоки», «Чаша жизни», </w:t>
      </w:r>
      <w:r w:rsidRPr="00741317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«Лег</w:t>
      </w:r>
      <w:r w:rsidRPr="00741317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softHyphen/>
        <w:t>кое дыхание», «Темные аллеи».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Реалистическая основа творчества. Мотив угасания «дво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рянских гнезд». Преломление социальных проблем в прозе Бу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нина, проблема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бездуховности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, исследование национального характера. Отражение «вечных» тем в рассказах Бунина: счас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тье и трагедия любви, связь человека с миром природы, вера и память. Психологическая точность передачи переживаний ге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роев. Внутренний мир человека и его связь с внешним миром. Соотношение текста и подтекста. Живописные эпитеты и мета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форы, субъективность, эмоциональность, лиризм бунинской прозы. Соединение прозаической и поэтической детали. Свое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образие художественной манеры Бунина.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А.И. Куприн.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Рассказ: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«Олеся».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Поэтическое изображение природы, богатство духовного мира геро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ев. Нравственные и социальные проблемы в рассказах Куприна. Осужде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ние пороков современного общества.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Повесть «Гранатовый браслет». Смысл названия повести, спор о сильной, бескорыстной любви, тема нера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венства в повести. Трагический смысл произведения. </w:t>
      </w: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М. Горький</w:t>
      </w:r>
      <w:r w:rsidRPr="007413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Жизнь и творчество.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Ранние рассказы: «Старуха </w:t>
      </w:r>
      <w:proofErr w:type="spellStart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Изергиль</w:t>
      </w:r>
      <w:proofErr w:type="spellEnd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».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Пьеса </w:t>
      </w: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«На дне».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«На дне» как социально-философская драма. Смысл назва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ния пьесы. Хозяева ночлежки и судьбы ночлежников, их про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шлое, настоящее и будущее. Проблема духовного разобщения людей. Споры о силе и слабости человека. Три правды в пьесе и их трагическое столкновение: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правда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факта (Бубнов), правда утешительной лжи (Лука), правда веры в человека (Сатин). Проблема счастья в понимании героев. Песни, притчи, стихо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творение Беранже как способ заострения внимания на важней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ших идеях пьесы. Афористичность языка и выразительность диалогов в пьесе.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Поэзия начала </w:t>
      </w: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val="en-US" w:eastAsia="ru-RU"/>
        </w:rPr>
        <w:t>XX</w:t>
      </w: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 века (12 часа)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Обзор русской поэзии и поэзии народов России конца </w:t>
      </w:r>
      <w:r w:rsidRPr="0074131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XIX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начала  </w:t>
      </w:r>
      <w:r w:rsidRPr="0074131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XX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 Константин Бальмонт, Валерий Брюсов, Николай Гумилев, Осип Мандельштам, Марина Цветаева, Георгий Иванов, Владислав Ходасевич, Игорь Северянин, Михаил Кузмин,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Габдулла</w:t>
      </w:r>
      <w:proofErr w:type="spellEnd"/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укай и др.; общая характе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ристика творчества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(стихотворения не менее трех авторов по выбору)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В.Я. Брюсов</w:t>
      </w:r>
      <w:proofErr w:type="gramStart"/>
      <w:r w:rsidRPr="0074131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 .</w:t>
      </w:r>
      <w:proofErr w:type="gramEnd"/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Основные темы и мотивы поэзии Брюсова. Своеобразие решения темы поэта и поэзии. Культ формы в лирике Брюсова.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К.Д. Бальмонт.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Основные темы и мотивы поэзии Бальмонта. Музыкальность сти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softHyphen/>
        <w:t>ха, изящество образов. Стремление к утонченным способам выражения чувств и мыслей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Н.С. Гумилев.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Героизация действительности в поэзии Гумилева, романтическая традиция в его лирике. Своеобразие лирических сюжетов. </w:t>
      </w:r>
      <w:proofErr w:type="gramStart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Экзотическое</w:t>
      </w:r>
      <w:proofErr w:type="gramEnd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, фантастическое и прозаическое в поэзии Гумилева.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 xml:space="preserve">И. Северянин.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lastRenderedPageBreak/>
        <w:t>Эмоциональная взволнованность и ироничность поэзии Северянина, оригинальность его словотворчества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А.А. Блок.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Природа социальных противоречий в изображении поэта. Тема исторического прошлого в лирике Блока. Тема родины, тревога за судьбу Рос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Поэма «Двенадцать»: Сложность восприятия Блоком социального характера революции. Сюжет поэмы и ее герои. Борьба миров. Изображе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ние «мирового пожара», неоднозначность финала, образ Христа в поэме. Композиция, лексика, ритмика, интонационное разнообразие поэмы.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Литература 20-х годов (обзор) (14 часов).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Противоречивость развития культуры в 20-е годы. Литературный процесс 20-х годов. Литературные группировки и журналы (РАПП, Пере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вал, Конструктивизм; «На посту», «Красная новь», «Новый мир» и др.). Политика партии в области литературы в 20-е годы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В.В. Маяковский.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 и творчество.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Стихотворения: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«А вы могли бы?», 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«Нате!», «Послушай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softHyphen/>
        <w:t xml:space="preserve">те!»,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«Юбилейное», 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«Письмо товарищу </w:t>
      </w:r>
      <w:proofErr w:type="spellStart"/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Кострову</w:t>
      </w:r>
      <w:proofErr w:type="spellEnd"/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из Парижа о сущности любви», «Прозаседавшиеся».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Поэма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«Во весь голос».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Маяковский и футуризм. Дух бунтарства и эпатажа в ран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ней лирике Маяковского. Поэт и революция: пафос революци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онного переустройства мира.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Поэтическое новаторство: ритм, рифма, неологизмы, гиперболичность, пластика образов, реа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лизация метафор, необычность строфики и графики стиха.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бенности любовной лирики. Тема поэта и поэзии (поэзия как го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сударственное дело). Сатирические мотивы лирики Маяковско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го. Объекты сатирического обличения.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Тематика и пафос вступления к поэме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«Во весь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голос». Фило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софское осмысление проблемы художника и времени.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С.А. Есенин.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 и творчество.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Стихотворения: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«Русь», 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«Письмо матери», «Не бродить, не мять в кустах багряных...», «Спит ковыль. Равнина доро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softHyphen/>
        <w:t xml:space="preserve">гая...», «Мы теперь уходим понемногу...»,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«Сорокоуст», 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«Русь Советская»,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«Шаганэ ты моя, Шаганэ!..».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Есенин и имажинизм. Тема родины и ее место в поэзии С. Есенина. Отражение в лирике особой связи природы и чело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века. Сквозные образы лирики Есенина. Тема быстротечности человеческого бытия. Народно-песенная основа есенинской ли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рики. Своеобразие метафоры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А. Фадеев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 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«Разгром». Гуманистическая направленность романа. Долг и преданность идее. Проблема человека и революции. Новаторский характер романа.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Литература 30-х - начала 40-х годов (обзор) (24 часа).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Становление новой культуры в 30-е годы. Поворот к патриотизму в середине 30-х годов (в культуре, искусстве и литературе). Единство и многообразие русской литературы. Первый съезд советских писателей и его значение. Социалистический реа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лизм как новый художественный метод. Противоречия в его развитии и воплощении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М.И. Цветаева. 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 и творчество.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Стихотворения: «Моим стихам, написанным так рано...», «Стихи к Блоку».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Основные темы творчества Цветаевой. Конфликт быта и бытия, вре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мени и вечности. Поэзия как напряженный монолог-исповедь.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А.П. Платонов.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Рассказ «В прекрасном и яростном мире». Повесть «Котлован».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Поиски положительного героя писателем. Единство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нравственного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эстетического. Труд как основа нравственности человека. Принципы создания характеров.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М.А. Булгаков.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Романы «Белая гвардия», «Мастер и Маргарита»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Сюжет романа </w:t>
      </w: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«Белая гвардия».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Задача писателя «встать бесстрашно над красными и белыми». Художественное вопло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щение в романе трагического периода русской истории. Образ времени в романе. Тема дома и семьи. Образ города. Памятник Владимиру как утверждение вечной ценности милосердия. Об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раз метели, тумана и тема бездорожья в романе. Космические мотивы в романе. Смысл образа «нового неба» в эпилоге. Особая роль автора-повествователя. Ассоциативность художественно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го сознания Булгакова.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«Мастер и Маргарита». Своеобразие жанра. Многоплановость рома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на. Система образов.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Ершалаимские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главы.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М.А. Шолохов.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«Судьба человека»,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роман «Тихий Дон» (обзор).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Мир и человек в рассказах М. Шолохова. Глубина реалистических обобщений.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«Тихий Дон».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Роман-эпопея о судьбах русского народа и казачества в годы Гражданской войны. История создания романа. Широта эпического повествова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ния и сложность авторской позиции. Сюжетная основа романа. Семья Мелеховых. Изображение быта и нравов донского каза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чества. Изображение Гражданской войны как общенародной трагедии. Тема разрушения семейного и крестьянского укла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дов. Судьба Григория Мелехова как путь поиска правды жизни. «Вечные» темы в романе: человек и история, война и мир, лич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ность и масса. Утверждение высоких человеческих ценностей. Судьбы Натальи и Аксиньи, Дарьи и Дуняши. Смысл финала. Язык прозы Шолохова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Сочинение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 xml:space="preserve">Литература периода Великой Отечественной войны  и первых послевоенных лет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(10 часов).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Произведения первых послевоенных лет. Проблемы человеческого бытия, добра и зла, эгоизма и жизненного подвига, противоборства созидающих и разрушающих сил в произведениях Э. Казакевича, В. Некрасова, А. Бека, В.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Ажаева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А.А.Ахматова</w:t>
      </w:r>
      <w:proofErr w:type="spellEnd"/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Жизненный и творческий путь.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Стихотворения: </w:t>
      </w:r>
      <w:proofErr w:type="gramStart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«Смятение», «Молюсь оконному лучу..», «Пахнут липы сладко...», «Сероглазый король»,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«Песня последней встречи», «Мне ни к чему одические рати», «Сжала руки под темной вуалью...», «Не с те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ми я, кто бросил земли..», «Родная земля», «Мне голос был»,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«Клятва», «Мужество», «Победителям», «Муза», «Поэма без героя».</w:t>
      </w:r>
      <w:proofErr w:type="gramEnd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Поэма «Рекви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ем».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Статьи о Пушкине.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Отражение в лирике Ахматовой глубины человеческих пе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реживаний. Тема любви, искусства. Патриотизм и гражданст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венность поэзии Ахматовой. Разговорность интонации и музы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кальность стиха.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Смысл названия поэмы «Реквием». Отражение личной тра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гедии и горя народного. Евангельские мотивы и образы. Победа исторической памяти над забвением как основной пафос «Рек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виема».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Б.Л. Пастернак.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Стихотворения: </w:t>
      </w: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«Февраль. Достать чернил и плакать...», «Определение поэзии», «Гамлет»,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«Быть знаменитым некраси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softHyphen/>
        <w:t xml:space="preserve">во», </w:t>
      </w: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«Зимняя ночь».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Поэмы «Девятьсот пятый год»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«Лейтенант Шмидт».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Эстетические поиски и эксперименты в ранней лирике. Философич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ность лирики. Тема пути - ведущая в поэзии Пастернака. Особенности по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этического восприятия. Простота и легкость поздней лирики. Своеобразие художественной формы стихотворений.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Для самостоятельного чтения. Роман «Доктор Живаго».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А.Т. Твардовский.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Стихотворения: 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«Вся суть в </w:t>
      </w:r>
      <w:proofErr w:type="gramStart"/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одном-единственном</w:t>
      </w:r>
      <w:proofErr w:type="gramEnd"/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завете...»,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«Памяти матери», </w:t>
      </w:r>
      <w:r w:rsidRPr="0074131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«Я знаю: никакой моей вины...», 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«К оби</w:t>
      </w: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softHyphen/>
        <w:t>дам горьким собственной персоны...».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Исповедальный характер лирики Твардовского. Служение народу как ведущий мотив творчества поэта.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iCs/>
          <w:sz w:val="24"/>
          <w:szCs w:val="24"/>
          <w:lang w:eastAsia="ru-RU"/>
        </w:rPr>
        <w:lastRenderedPageBreak/>
        <w:t xml:space="preserve"> </w:t>
      </w:r>
      <w:r w:rsidRPr="00741317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  <w:lang w:eastAsia="ru-RU"/>
        </w:rPr>
        <w:t>Новое осмысление проблемы человека на войне (4 часа)</w:t>
      </w:r>
      <w:r w:rsidRPr="00741317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.</w:t>
      </w:r>
      <w:r w:rsidRPr="00741317">
        <w:rPr>
          <w:rFonts w:ascii="Times New Roman" w:eastAsia="Times New Roman" w:hAnsi="Times New Roman" w:cs="Times New Roman"/>
          <w:iCs/>
          <w:sz w:val="24"/>
          <w:szCs w:val="24"/>
          <w:u w:val="single"/>
          <w:lang w:eastAsia="ru-RU"/>
        </w:rPr>
        <w:t xml:space="preserve">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Исследование природы подвига и предательства, философский анализ по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 xml:space="preserve">ведения человека в экстремальной ситуации в произведениях В. Быкова </w:t>
      </w: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«Сотников»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Б. Окуджавы </w:t>
      </w:r>
      <w:r w:rsidRPr="0074131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«Будь здоров, школяр»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Роль произведений о Великой Отечественной войне в воспитании патриотических чувств молодого поколения.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iCs/>
          <w:sz w:val="24"/>
          <w:szCs w:val="24"/>
          <w:u w:val="single"/>
          <w:lang w:eastAsia="ru-RU"/>
        </w:rPr>
        <w:t xml:space="preserve">Литература 50-х – 80-х годов </w:t>
      </w: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(16 часов).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А.И. Солженицын.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«Матренин двор».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«Один день Ивана Денисовича». Новый подход к изображению прошлого. Проблема ответственности поколений. Размышления писателя о возможных путях развития человечества в повести. Мас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терство А. Солженицына – психолога: глубина характеров, историко-философское обобщение в творчестве писателя.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В.М. Шукшин.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Рассказы: «Чудик»,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«Выбираю деревню на жительство», «Срезал», «Микроскоп», «Ораторский прием».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Изображение жизни русской деревни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: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глубина и цельность духовного мира русского человека. Художественные особенности прозы В. Шукшина.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А.В. Вампилов.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 из биографии.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Пьеса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«Провинциальные анекдоты» (возможен выбор другого драматического произведения).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 вечного, неистребимого бюрократа. Утверждение добра, любви и милосердия. Гоголевские традиции в драматургии Вампилова.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В. Астафьев.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Жизнь и творчество.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Роман «Царь-рыба».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Взаимоотношения человека и природы в романе «Царь-рыба».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В. Распутин.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Жизнь и творчество.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«Прощание с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Матёрой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».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Владимир Высоцкий.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Основные мотивы лирики.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Сочинение по современной поэзии.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t>Русская литература последних лет (обзор) 2 часа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Обзор произведений, опубликованных в последние годы в журналах и отдельными изданиями. Споры о путях развития культуры. Позиция со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softHyphen/>
        <w:t>временных журналов: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proofErr w:type="spellStart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A.Арбузов</w:t>
      </w:r>
      <w:proofErr w:type="spellEnd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«Годы странствий».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proofErr w:type="spellStart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B.Розов</w:t>
      </w:r>
      <w:proofErr w:type="spellEnd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«В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поисках радости».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proofErr w:type="spellStart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A.Вампилов</w:t>
      </w:r>
      <w:proofErr w:type="spellEnd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«Прошлым летом в </w:t>
      </w:r>
      <w:proofErr w:type="spellStart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Чулимске</w:t>
      </w:r>
      <w:proofErr w:type="spellEnd"/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».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proofErr w:type="spellStart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B.Шукшин</w:t>
      </w:r>
      <w:proofErr w:type="spellEnd"/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«До третьих петухов», «Думы». 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741317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 xml:space="preserve">В. Ерофеев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«Москва </w:t>
      </w: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74131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Петушки»</w:t>
      </w:r>
    </w:p>
    <w:p w:rsidR="00F0155F" w:rsidRPr="00741317" w:rsidRDefault="00F0155F" w:rsidP="00F0155F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</w:p>
    <w:p w:rsidR="00F0155F" w:rsidRPr="00741317" w:rsidRDefault="00F0155F" w:rsidP="00F0155F">
      <w:pPr>
        <w:keepNext/>
        <w:pageBreakBefore/>
        <w:autoSpaceDE w:val="0"/>
        <w:autoSpaceDN w:val="0"/>
        <w:adjustRightInd w:val="0"/>
        <w:spacing w:before="240" w:after="60"/>
        <w:outlineLvl w:val="0"/>
        <w:rPr>
          <w:rFonts w:ascii="Arial" w:eastAsia="Times New Roman" w:hAnsi="Arial" w:cs="Arial"/>
          <w:b/>
          <w:bCs/>
          <w:color w:val="00000A"/>
          <w:kern w:val="32"/>
          <w:sz w:val="32"/>
          <w:szCs w:val="32"/>
          <w:lang w:eastAsia="ru-RU"/>
        </w:rPr>
      </w:pPr>
      <w:bookmarkStart w:id="3" w:name="_Toc467502096"/>
      <w:r w:rsidRPr="00741317">
        <w:rPr>
          <w:rFonts w:ascii="Times New Roman" w:eastAsia="Times New Roman" w:hAnsi="Times New Roman" w:cs="Arial"/>
          <w:b/>
          <w:bCs/>
          <w:caps/>
          <w:kern w:val="32"/>
          <w:sz w:val="24"/>
          <w:szCs w:val="24"/>
          <w:lang w:eastAsia="ru-RU"/>
        </w:rPr>
        <w:lastRenderedPageBreak/>
        <w:t>характеристика основных видов учебной деятельности студентов</w:t>
      </w:r>
      <w:bookmarkEnd w:id="3"/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after="0" w:line="360" w:lineRule="auto"/>
        <w:jc w:val="center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t xml:space="preserve"> «</w:t>
      </w: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Литература»</w:t>
      </w:r>
    </w:p>
    <w:tbl>
      <w:tblPr>
        <w:tblW w:w="9681" w:type="dxa"/>
        <w:tblLayout w:type="fixed"/>
        <w:tblLook w:val="0000" w:firstRow="0" w:lastRow="0" w:firstColumn="0" w:lastColumn="0" w:noHBand="0" w:noVBand="0"/>
      </w:tblPr>
      <w:tblGrid>
        <w:gridCol w:w="2987"/>
        <w:gridCol w:w="6694"/>
      </w:tblGrid>
      <w:tr w:rsidR="00F0155F" w:rsidRPr="00741317" w:rsidTr="00CD6960">
        <w:trPr>
          <w:trHeight w:val="476"/>
        </w:trPr>
        <w:tc>
          <w:tcPr>
            <w:tcW w:w="2987" w:type="dxa"/>
            <w:tcBorders>
              <w:top w:val="single" w:sz="4" w:space="0" w:color="00000A"/>
              <w:left w:val="single" w:sz="4" w:space="0" w:color="00000A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Содержание обучения</w:t>
            </w:r>
          </w:p>
        </w:tc>
        <w:tc>
          <w:tcPr>
            <w:tcW w:w="6694" w:type="dxa"/>
            <w:tcBorders>
              <w:top w:val="single" w:sz="4" w:space="0" w:color="00000A"/>
              <w:left w:val="single" w:sz="6" w:space="0" w:color="000001"/>
              <w:bottom w:val="single" w:sz="6" w:space="0" w:color="000001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F0155F" w:rsidRPr="00741317" w:rsidTr="00CD6960">
        <w:trPr>
          <w:trHeight w:val="476"/>
        </w:trPr>
        <w:tc>
          <w:tcPr>
            <w:tcW w:w="2987" w:type="dxa"/>
            <w:tcBorders>
              <w:top w:val="single" w:sz="6" w:space="0" w:color="000001"/>
              <w:left w:val="single" w:sz="4" w:space="0" w:color="00000A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Введение</w:t>
            </w:r>
          </w:p>
        </w:tc>
        <w:tc>
          <w:tcPr>
            <w:tcW w:w="669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Аудирование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;  участие в беседе, ответы на вопросы; чтение</w:t>
            </w:r>
          </w:p>
        </w:tc>
      </w:tr>
      <w:tr w:rsidR="00F0155F" w:rsidRPr="00741317" w:rsidTr="00CD6960">
        <w:trPr>
          <w:trHeight w:val="1043"/>
        </w:trPr>
        <w:tc>
          <w:tcPr>
            <w:tcW w:w="2987" w:type="dxa"/>
            <w:tcBorders>
              <w:top w:val="single" w:sz="6" w:space="0" w:color="000001"/>
              <w:left w:val="single" w:sz="4" w:space="0" w:color="00000A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Развитие русской литературы и культуры.</w:t>
            </w:r>
          </w:p>
        </w:tc>
        <w:tc>
          <w:tcPr>
            <w:tcW w:w="669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Аудирование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; работа с источниками информации (дополнительная литература, энциклопедии, словари, в том числе интернет-источники); участие в беседе, ответы на вопросы; чтение; комментированное чтение; аналитическая работа с текстами художественных произведений; подготовка докладов и сообщений; самостоятельная и групповая работа по заданиям учебника; подготовка к семинару (в том числе подготовка компьютерных презентаций); выступления на семинаре;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выразительное чтение стихотворений наизусть; конспектирование; написание сочинения; работа с иллюстративным материалом; само оценивание и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взаимо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оценивание</w:t>
            </w:r>
          </w:p>
        </w:tc>
      </w:tr>
      <w:tr w:rsidR="00F0155F" w:rsidRPr="00741317" w:rsidTr="00CD6960">
        <w:trPr>
          <w:trHeight w:val="2151"/>
        </w:trPr>
        <w:tc>
          <w:tcPr>
            <w:tcW w:w="2987" w:type="dxa"/>
            <w:tcBorders>
              <w:top w:val="single" w:sz="6" w:space="0" w:color="000001"/>
              <w:left w:val="single" w:sz="4" w:space="0" w:color="00000A"/>
              <w:bottom w:val="single" w:sz="6" w:space="0" w:color="000001"/>
              <w:right w:val="single" w:sz="6" w:space="0" w:color="000001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Особенности развития русской литературы.</w:t>
            </w:r>
          </w:p>
        </w:tc>
        <w:tc>
          <w:tcPr>
            <w:tcW w:w="6694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  <w:proofErr w:type="spellStart"/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Аудирование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; конспектирование; чтение; комментированное чтение; подготовка сообщений и докладов; самостоятельная работа с источниками информации (дополнительная литература, энциклопедии, словари, в том числе интернет-источники); устные и письменные ответы на вопросы; участие в беседе; аналитическая работа с текстами художественных произведений и критических статей; написание различных видов планов; реферирование; участие в беседе; работа с иллюстративным материалом;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написание сочинения; редактирование текста; реферирование текста; проектная и учебно-исследовательская работа; подготовка к семинару (в том числе подготовка компьютерных презентаций);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самооценивание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и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взаимооценивание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.</w:t>
            </w:r>
          </w:p>
        </w:tc>
      </w:tr>
      <w:tr w:rsidR="00F0155F" w:rsidRPr="00741317" w:rsidTr="00CD6960">
        <w:trPr>
          <w:trHeight w:val="829"/>
        </w:trPr>
        <w:tc>
          <w:tcPr>
            <w:tcW w:w="2987" w:type="dxa"/>
            <w:tcBorders>
              <w:top w:val="single" w:sz="6" w:space="0" w:color="000001"/>
              <w:left w:val="single" w:sz="4" w:space="0" w:color="00000A"/>
              <w:bottom w:val="single" w:sz="4" w:space="0" w:color="00000A"/>
              <w:right w:val="single" w:sz="6" w:space="0" w:color="000001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center"/>
              <w:rPr>
                <w:rFonts w:ascii="Times New Roman" w:eastAsia="Times New Roman" w:hAnsi="Times New Roman" w:cs="Times New Roman"/>
                <w:bCs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Поэзия  XIX-  Х </w:t>
            </w:r>
            <w:proofErr w:type="spellStart"/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Х</w:t>
            </w:r>
            <w:proofErr w:type="spellEnd"/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 века.</w:t>
            </w:r>
          </w:p>
        </w:tc>
        <w:tc>
          <w:tcPr>
            <w:tcW w:w="6694" w:type="dxa"/>
            <w:tcBorders>
              <w:top w:val="single" w:sz="6" w:space="0" w:color="000001"/>
              <w:left w:val="single" w:sz="6" w:space="0" w:color="000001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line="240" w:lineRule="auto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Аудирование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; чтение и комментированное чтение; выразительное чтение и чтение наизусть; участие в беседе; самостоятельная работа с учебником; аналитическая работа с текстами стихотворений; составление тезисного плана выступления и сочинения; подготовка сообщения; выступление на семинаре.</w:t>
            </w:r>
          </w:p>
        </w:tc>
      </w:tr>
    </w:tbl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ПРОФИЛЬНОЙ СОСТАВЛЯЮЩЕЙ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Для профессии</w:t>
      </w: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35.01.13. «Тракторист-машинист сельскохозяйственного производства»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умение логично, ясно и точно формулировать и аргументированно излагать свои мысли, применять индуктивные и дедуктивные способы рассуждений;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  <w:proofErr w:type="gramEnd"/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lastRenderedPageBreak/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Использовать приобретенные знания и умения в практической деятельности и повседневной жизни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для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: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создания связного текста (устного и письменного) на необходимую тему с учетом норм русского литературного языка;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участия в диалоге или дискуссии;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самостоятельного знакомства с явлениями художественной культуры и оценки их эстетической значимости;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определения своего круга чтения и оценки литературных произведений;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- определения своего круга чтения по русской литературе, понимания и оценки иноязычной русской литературы, формирования культуры межнациональных отношений.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Учебно-методическое и материально-техническое обеспечение программы учебной дисциплины «Русский язык и литература».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программы учебной дисциплины «Русский язык и литература»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внеучебной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деятельности обучающихся.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 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литературе, создавать презентации, видеоматериалы, иные документы. В состав учебно-методического и материально-технического обеспечения программы учебной дисциплины «Русский язык и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литература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»в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ходят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многофункциональный комплекс преподавателя;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наглядные пособия (комплекты учебных таблиц, плакатов, портретов выдающихся ученых, поэтов, писателей и др.);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информационно-коммуникативные средства;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экранно-звуковые пособия;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комплект технической документации, в том числе паспорта на средства обучения, инструкции по их использованию и технике безопасности;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библиотечный фонд.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В библиотечный фонд входят учебники, учебно-методические комплекты (УМК), обеспечивающие освоение учебного материала по литературе,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образования. Библиотечный фонд может быть дополнен энциклопедиями, справочниками, научной и научно-популярной литературой и другой литературой по словесности, вопросам литературоведения. В процессе освоения программы учебной дисциплины «Русский язык и литература» студенты должны иметь возможность доступа к электронным учебным материалам по русскому языку и литературе, имеющимся в свободном доступе в сети Интернет (электронным книгам, практикумам, тестам, материалам ЕГЭ и др.).</w:t>
      </w: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before="120" w:after="120" w:line="240" w:lineRule="auto"/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</w:pP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before="120" w:after="120" w:line="240" w:lineRule="auto"/>
        <w:rPr>
          <w:rFonts w:ascii="Times New Roman" w:eastAsia="Times New Roman" w:hAnsi="Times New Roman" w:cs="Times New Roman"/>
          <w:b/>
          <w:color w:val="00000A"/>
          <w:sz w:val="20"/>
          <w:szCs w:val="20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caps/>
          <w:sz w:val="24"/>
          <w:szCs w:val="24"/>
          <w:lang w:eastAsia="ru-RU"/>
        </w:rPr>
        <w:lastRenderedPageBreak/>
        <w:t>Рекомендуемая литература</w:t>
      </w: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before="120" w:after="120" w:line="240" w:lineRule="auto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«Литература»</w:t>
      </w: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Для студентов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Зинин С. А., Сахаров В. И. Русский язык и литература. Литература (базовый уровень). 10 класс: в 2 ч. – М., 2019.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Зинин С.А.,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Чалмаев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В. А.  Русский язык и литература. Литература (базовый уровень). 11 класс: в 2 ч. – М., 2019. </w:t>
      </w:r>
    </w:p>
    <w:p w:rsidR="00F0155F" w:rsidRPr="00741317" w:rsidRDefault="00F0155F" w:rsidP="00F0155F">
      <w:pPr>
        <w:shd w:val="clear" w:color="auto" w:fill="FFFFFF"/>
        <w:autoSpaceDE w:val="0"/>
        <w:autoSpaceDN w:val="0"/>
        <w:adjustRightInd w:val="0"/>
        <w:spacing w:before="120" w:after="12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Для преподавателей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Федеральный закон от 29.12. 2012 № 273-ФЗ «Об образовании в Российской Федерации».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 Приказ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Минобрнауки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 от 17.05.2012 № 413 «Об утверждении федерального государственного образовательного стандарта среднего (полного) общего образования».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3. Приказ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Минобрнауки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 от 29.12.2014 № 1645 «О внесении изменений в Приказ Министерства образования и науки Российской Федерации от 17.05.2012 №413 “Об утверждении федерального государственного образовательного стандарта среднего (полного) общего образования”».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4.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Письмо Департамента государственной политики в сфере подготовки рабочих кадров и ДПО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Минобрнауки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России от 17.03.2015 № 06-259 «Рекомендации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образования». </w:t>
      </w:r>
      <w:proofErr w:type="gramEnd"/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5.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Белокурова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П., Сухих И.Н. Русский язык и литература. Русская литература в 10 классе (базовый уровень). Книга для учителя / под ред. И. Н. Сухих. –  М., 2014.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6.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Белокурова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С. П., Дорофеева М.Г., Ежова И.В. и др. Русский язык и литература. Литература в 11 классе (базовый уровень). Книга для учителя / под ред. И.Н. Сухих. –  М., 2019.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Бурменская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В., Володарская И.А. и др. Формирование универсальных учебных действий в основной школе: от действия к мысли. Система заданий: пособие для учителя / под ред. А. Г.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Асмолова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. –  М., 2019.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8.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Карнаух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 Л. Наши творческие работы // Литература. 8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Дополнительные материалы / авт.-сост. Г. И. Беленький, О.М.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Хренова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 М., 2019.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9.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Карнаух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Н. Л.,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Кац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Э.Э. Письмо и эссе // Литература. 8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кл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 М., 2012.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Обернихина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Г. А.,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Мацыяка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Е.В. Литература. Книга для преподавателя: метод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особие / под ред. Г.А.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Обернихиной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–  М., 2019.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11. Панфилова А. П. Инновационные педагогические технологии. — М., 2009. Поташник М. М., Левит М. В. Как помочь учителю в освоении ФГОС: пособие для учителей, руководителей школ и органов образования. –  М., 2019.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12. Самостоятельная работа: методические рекомендации для специалистов учреждений начального и среднего профессионального образования. – Киров, 2019 Современная русская литература конца ХХ - начала ХХ</w:t>
      </w:r>
      <w:proofErr w:type="gram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I</w:t>
      </w:r>
      <w:proofErr w:type="gram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века</w:t>
      </w:r>
    </w:p>
    <w:p w:rsidR="00F0155F" w:rsidRPr="00741317" w:rsidRDefault="00F0155F" w:rsidP="00F0155F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Приложение 1</w:t>
      </w:r>
    </w:p>
    <w:p w:rsidR="00F0155F" w:rsidRPr="00741317" w:rsidRDefault="00F0155F" w:rsidP="00F0155F">
      <w:pPr>
        <w:keepNext/>
        <w:autoSpaceDE w:val="0"/>
        <w:autoSpaceDN w:val="0"/>
        <w:adjustRightInd w:val="0"/>
        <w:spacing w:before="240" w:after="60"/>
        <w:outlineLvl w:val="0"/>
        <w:rPr>
          <w:rFonts w:ascii="Arial" w:eastAsia="Times New Roman" w:hAnsi="Arial" w:cs="Arial"/>
          <w:b/>
          <w:bCs/>
          <w:kern w:val="32"/>
          <w:sz w:val="24"/>
          <w:szCs w:val="24"/>
          <w:lang w:eastAsia="ru-RU"/>
        </w:rPr>
      </w:pPr>
      <w:bookmarkStart w:id="4" w:name="_Toc467502099"/>
      <w:r w:rsidRPr="00741317">
        <w:rPr>
          <w:rFonts w:ascii="Times New Roman" w:eastAsia="Times New Roman" w:hAnsi="Times New Roman" w:cs="Arial"/>
          <w:b/>
          <w:bCs/>
          <w:caps/>
          <w:kern w:val="32"/>
          <w:sz w:val="24"/>
          <w:szCs w:val="24"/>
          <w:lang w:eastAsia="ru-RU"/>
        </w:rPr>
        <w:t>результаты освоения учебной дисциплины</w:t>
      </w:r>
      <w:bookmarkEnd w:id="4"/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«Литература»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Освоение содержания учебной дисциплины «Литература» обеспечивает достижение студентами следующих </w:t>
      </w:r>
      <w:r w:rsidRPr="007413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результатов: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личностных</w:t>
      </w:r>
      <w:r w:rsidRPr="0074131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: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сформированность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мировоззрения, соответствующего современному уровню развития науки и общественной практики, основанного на диалоге культур, а также различных форм общественного сознания, осознание своего места в поликультурном мире;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сформированность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 саморазвития и самовоспитания в соответствии с общечеловеческими ценностями и идеалами гражданского общества; готовность и способность к самостоятельной, творческой и ответственной деятельности;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толерантное сознание и поведение в поликультурном мире, готовность и способность вести диалог с другими людьми, достигать в нем взаимопонимания, находить общие цели и сотрудничать для их достижения;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-готовность и способность к образованию, в том числе самообразованию, на протяжении всей жизни; сознательное отношение к непрерывному образованию как условию успешной профессиональной и общественной деятельности;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-эстетическое отношение к миру;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-совершенствование духовно-нравственных качеств личности, воспитание чувства любви к многонациональному Отечеству, уважительного отношения к русской литературе, культурам других народов;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-использование для решения познавательных и коммуникативных задач различных источников информации (словарей, энциклопедий, </w:t>
      </w:r>
      <w:proofErr w:type="spellStart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интернет-ресурсов</w:t>
      </w:r>
      <w:proofErr w:type="spellEnd"/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др.);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7413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метапредметных</w:t>
      </w:r>
      <w:proofErr w:type="spellEnd"/>
      <w:r w:rsidRPr="00741317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: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-умение понимать проблему, выдвигать гипотезу, структурировать материал, подбирать аргументы для подтверждения собственной позиции, выделять причинно-следственные связи в устных и письменных высказываниях, формулировать выводы;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-умение самостоятельно организовывать собственную деятельность, оценивать ее, определять сферу своих интересов; </w:t>
      </w:r>
    </w:p>
    <w:p w:rsidR="00F0155F" w:rsidRPr="00741317" w:rsidRDefault="00F0155F" w:rsidP="00F0155F">
      <w:pPr>
        <w:widowControl w:val="0"/>
        <w:tabs>
          <w:tab w:val="left" w:pos="1440"/>
        </w:tabs>
        <w:autoSpaceDE w:val="0"/>
        <w:autoSpaceDN w:val="0"/>
        <w:adjustRightInd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-умение работать с разными источниками информации, находить ее, анализировать, использовать в самостоятельной деятельности; 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sz w:val="24"/>
          <w:szCs w:val="24"/>
          <w:lang w:eastAsia="ru-RU"/>
        </w:rPr>
        <w:t>-владение навыками познавательной, учебно-исследовательской и проектной деятельности, навыками разрешения проблем; способность и готовность к самостоятельному поиску методов решения практических задач, применению различных методов познания;»).</w:t>
      </w:r>
      <w:r w:rsidRPr="007413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процессе освоения дисциплины у студентов должны формироваться общие компетенции (</w:t>
      </w:r>
      <w:proofErr w:type="gramStart"/>
      <w:r w:rsidRPr="007413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ОК</w:t>
      </w:r>
      <w:proofErr w:type="gramEnd"/>
      <w:r w:rsidRPr="00741317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):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tbl>
      <w:tblPr>
        <w:tblW w:w="9835" w:type="dxa"/>
        <w:tblInd w:w="-175" w:type="dxa"/>
        <w:tblLayout w:type="fixed"/>
        <w:tblCellMar>
          <w:left w:w="0" w:type="dxa"/>
          <w:right w:w="10" w:type="dxa"/>
        </w:tblCellMar>
        <w:tblLook w:val="0000" w:firstRow="0" w:lastRow="0" w:firstColumn="0" w:lastColumn="0" w:noHBand="0" w:noVBand="0"/>
      </w:tblPr>
      <w:tblGrid>
        <w:gridCol w:w="241"/>
        <w:gridCol w:w="705"/>
        <w:gridCol w:w="2321"/>
        <w:gridCol w:w="2161"/>
        <w:gridCol w:w="2096"/>
        <w:gridCol w:w="2311"/>
      </w:tblGrid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Шифр комп.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Наименование компетенций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Дискрипторы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(показатели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сформированности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)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Умения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Знания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01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Распознавание сложных проблемные ситуации в различных контекстах.</w:t>
            </w:r>
            <w:proofErr w:type="gramEnd"/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Проведение анализа сложных ситуаций при решении задач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Определение этапов решения задачи.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Определение потребности в информации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Осуществление эффективного поиска.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Выделение всех возможных источников нужных ресурсов, в том числе неочевидных. Разработка детального плана действий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Оценка рисков на каждом шагу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Оценивает плюсы и минусы полученного результата, своего плана и его реализации, предлагает критерии оценки и рекомендации по улучшению плана.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Распознавать задачу и/или проблему в профессиональном и/или социальном контексте;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Анализировать задачу и/или проблему и выделять её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составные части;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Правильно выявлять и эффективно искать информацию, необходимую для решения задачи и/или проблемы;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Составить план действия,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Определить необходимые ресурсы;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Владеть актуальными методами работы в профессиональной и смежных сферах;</w:t>
            </w:r>
            <w:proofErr w:type="gramEnd"/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Реализовать составленный план;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Оценивать результат и последствия своих действий (самостоятельно или с помощью наставника).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Актуальный профессиональный и социальный контекст, в котором приходится работать и жить;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Основные источники информации и ресурсы для решения задач и проблем в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профессиональном и/или социальном контексте.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Алгоритмы выполнения работ в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профессиональной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и смежных областях;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Методы работы в профессиональной и смежных сферах.</w:t>
            </w:r>
            <w:proofErr w:type="gramEnd"/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Структура плана для решения задач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Порядок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оценки результатов решения задач профессиональной деятельности</w:t>
            </w:r>
            <w:proofErr w:type="gramEnd"/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2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Планирование информационного поиска из широкого набора источников, необходимого для выполнения профессиональных задач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Проведение анализа полученной информации, выделяет в ней главные аспекты.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Структурировать отобранную информацию в соответствии с параметрами поиска;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Интерпретация полученной информации в контексте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Определять задачи поиска информации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Определять необходимые источники информации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Планировать процесс поиска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Структурировать получаемую информацию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Выделять наиболее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значимое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в перечне информации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Оценивать практическую значимость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результатов поиска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Оформлять результаты поиска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Номенклатура информационных источников применяемых в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Приемы структурирования информации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Формат оформления результатов поиска информации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3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Использование актуальной нормативно-правовой документацию по профессии (специальности)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Применение современной научной профессиональной терминологии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Определение траектории профессионального  развития и самообразования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Определять актуальность нормативно-правовой документации в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Выстраивать траектории профессионального и личностного развития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Содержание актуальной нормативно-правовой документации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Современная научная и профессиональная терминология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Возможные траектории профессионального развития  и самообразования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4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Участие в  деловом общении для эффективного решения деловых задач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Планирование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профессиональной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деятельность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Организовывать работу коллектива и команды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spell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Взаимодействоватьс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коллегами, руководством, клиентами.  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Психология коллектива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Психология личности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Основы проектной деятельности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5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Осуществлять устную и письменную коммуникацию на государственном языке с учетом особенностей социального и культурного контекста.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Грамотно устно и письменно излагать свои мысли по профессиональной тематике на государственном языке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Проявление толерантность в рабочем коллективе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Излагать свои мысли на государственном языке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Оформлять документы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Особенности социального и культурного контекста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Правила оформления документов.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6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Проявлять гражданско-патриотическую позицию, демонстрировать осознанное поведение на основе общечеловеческих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ценностей.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Понимать значимость своей профессии (специальности)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Демонстрация поведения на основе общечеловеческих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ценностей.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Описывать значимость своей профессии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Презентовать структуру профессиональной деятельности по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профессии (специальности)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Сущность гражданско-патриотической позиции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Общечеловеческие ценности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Правила поведения в </w:t>
            </w: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ходе выполнения профессиональной деятельности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7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Соблюдение правил экологической безопасности при ведении профессиональной деятельности;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Обеспечивать ресурсосбережение на рабочем месте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Соблюдать нормы экологической безопасности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Определять направления ресурсосбережения в рамках профессиональной деятельности по профессии (специальности)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Правила экологической безопасности при ведении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Основные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ресурсы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задействованные в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Пути обеспечения ресурсосбережения.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8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Сохранение и укрепление здоровья посредством использования средств физической культуры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Поддержание уровня физической подготовленности для успешной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Применять рациональные приемы двигательных функций в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Пользоваться средствами профилактики перенапряжения характерными для данной профессии (специальности)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Роль физической культуры в общекультурном, профессиональном и социальном развитии человека;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Основы здорового образа жизни;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Условия профессиональной деятельности и зоны риска физического здоровья для профессии (специальности)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Средства профилактики перенапряжения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9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Использовать информационные технологии в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Применение средств информатизации и информационных технологий для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Применять средства информационных технологий для решения профессиональных задач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Использовать современное программное обеспечение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Современные средства и устройства информатизации</w:t>
            </w:r>
          </w:p>
          <w:p w:rsidR="00F0155F" w:rsidRPr="00741317" w:rsidRDefault="00F0155F" w:rsidP="00CD6960">
            <w:pPr>
              <w:suppressAutoHyphens/>
              <w:spacing w:before="120"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Порядок их применения и программное обеспечение в профессиональной деятельности</w:t>
            </w:r>
          </w:p>
        </w:tc>
      </w:tr>
      <w:tr w:rsidR="00F0155F" w:rsidRPr="00741317" w:rsidTr="00CD6960">
        <w:trPr>
          <w:gridBefore w:val="1"/>
          <w:wBefore w:w="241" w:type="dxa"/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lastRenderedPageBreak/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10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Пользоваться профессиональной документацией на государственном и иностранном языке.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Применение в профессиональной деятельности инструкций на государственном и иностранном языке.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Ведение общения на профессиональные темы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Понимать общий смысл четко произнесенных высказываний на известные темы (профессиональные и бытовые),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понимать тексты на базовые профессиональные темы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участвовать в диалогах на знакомые общие и профессиональные темы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строить простые высказывания о себе и о своей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кратко обосновывать и объяснить свои действия (текущие и планируемые)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писать простые связные сообщения на знакомые или интересующие профессиональные темы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правила построения простых и сложных предложений на профессиональные темы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основные общеупотребительные глаголы (бытовая и профессиональная лексика)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лексический минимум, относящийся к описанию предметов, средств и процессов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особенности произношения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правила чтения текстов профессиональной направленности</w:t>
            </w:r>
          </w:p>
        </w:tc>
      </w:tr>
      <w:tr w:rsidR="00F0155F" w:rsidRPr="00741317" w:rsidTr="00CD6960">
        <w:trPr>
          <w:trHeight w:val="147"/>
        </w:trPr>
        <w:tc>
          <w:tcPr>
            <w:tcW w:w="946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 xml:space="preserve"> 11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 xml:space="preserve"> 11. Планировать предпринимательскую деятельность в профессиональной сфере.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>Определение инвестиционную привлекательность коммерческих идей в рамках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>Составлять бизнес план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>Презентовать бизнес-идею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>Определение источников финансирования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  <w:t>Применение грамотных кредитных продуктов для открытия дела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nil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Выявлять достоинства и недостатки коммерческой идеи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Презентовать  идеи открытия собственного дела в профессиональной деятельности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Оформлять бизнес-план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Рассчитывать размеры выплат по процентным ставкам кредитования</w:t>
            </w:r>
          </w:p>
        </w:tc>
        <w:tc>
          <w:tcPr>
            <w:tcW w:w="231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Основы предпринимательской деятельности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Основы финансовой грамотности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Правила разработки бизнес-планов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Порядок выстраивания презентации</w:t>
            </w:r>
          </w:p>
          <w:p w:rsidR="00F0155F" w:rsidRPr="00741317" w:rsidRDefault="00F0155F" w:rsidP="00CD6960">
            <w:pPr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A"/>
                <w:kern w:val="2"/>
                <w:sz w:val="24"/>
                <w:szCs w:val="24"/>
                <w:lang w:eastAsia="zh-CN"/>
              </w:rPr>
            </w:pPr>
            <w:r w:rsidRPr="00741317">
              <w:rPr>
                <w:rFonts w:ascii="Times New Roman" w:eastAsia="Times New Roman" w:hAnsi="Times New Roman" w:cs="Times New Roman"/>
                <w:bCs/>
                <w:color w:val="00000A"/>
                <w:kern w:val="2"/>
                <w:sz w:val="24"/>
                <w:szCs w:val="24"/>
                <w:lang w:eastAsia="zh-CN"/>
              </w:rPr>
              <w:t>Кредитные банковские продукты</w:t>
            </w:r>
          </w:p>
        </w:tc>
      </w:tr>
    </w:tbl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kern w:val="2"/>
          <w:sz w:val="20"/>
          <w:szCs w:val="20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>Приложение 2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shd w:val="clear" w:color="auto" w:fill="FFFFFF"/>
          <w:lang w:eastAsia="ru-RU"/>
        </w:rPr>
      </w:pPr>
    </w:p>
    <w:p w:rsidR="00F0155F" w:rsidRPr="00741317" w:rsidRDefault="00F0155F" w:rsidP="00F0155F">
      <w:pPr>
        <w:keepNext/>
        <w:widowControl w:val="0"/>
        <w:autoSpaceDE w:val="0"/>
        <w:autoSpaceDN w:val="0"/>
        <w:adjustRightInd w:val="0"/>
        <w:spacing w:before="24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КОНКРЕТИЗАЦИЯ РЕЗУЛЬТАТОВ ОСВОЕНИЯ ДИСЦИПЛИНЫ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«Литература»</w:t>
      </w: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W w:w="0" w:type="auto"/>
        <w:tblInd w:w="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439"/>
        <w:gridCol w:w="6970"/>
      </w:tblGrid>
      <w:tr w:rsidR="00F0155F" w:rsidRPr="00741317" w:rsidTr="00CD6960">
        <w:trPr>
          <w:trHeight w:val="2883"/>
        </w:trPr>
        <w:tc>
          <w:tcPr>
            <w:tcW w:w="2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>Знать:</w:t>
            </w:r>
          </w:p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- содержание изученных литературных произведений;</w:t>
            </w:r>
          </w:p>
        </w:tc>
        <w:tc>
          <w:tcPr>
            <w:tcW w:w="6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«Незаурядность характера Катерины в драме «Гроза», «Образы Базарова и Одинцовой в романе Тургенева «Отцы и дети», «Фольклорные мотивы поэмы Некрасова «Кому на Руси жить хорошо», «Сатира Салтыкова-Щедрина в «Истории одного города», «Роман «Преступление и наказание». Трагедия маленького человека», «Социальные и философские истоки бунта Раскольникова», «Век нынешний и век минувший». Семья Болконских в романе «Война и мир», «Чтобы жить честно».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Поиски смысла жизни Пьером и кн. Андреем», «Образ Наташи Ростовой в романе «Война и мир»», «Война 1812 года в романе «Война и мир»», «Сложность отношений героев комедии «Вишнёвый сад» А. Чехова», «Очерк жизни и творчества Бунина, рассказ «Господин из Сан-Франциско», «Тайны психологии человека в романе «Мастер и Маргарита»», «Тихий Дон» М. Шолохова», «Поэма «Реквием» Ахматовой», «Один день Ивана Денисовича» Солженицын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».</w:t>
            </w:r>
          </w:p>
        </w:tc>
      </w:tr>
      <w:tr w:rsidR="00F0155F" w:rsidRPr="00741317" w:rsidTr="00CD6960">
        <w:trPr>
          <w:trHeight w:val="3125"/>
        </w:trPr>
        <w:tc>
          <w:tcPr>
            <w:tcW w:w="2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-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сновные     факты жизни и творчества писателей-классиков ХIХ-ХХ вв.;</w:t>
            </w:r>
          </w:p>
        </w:tc>
        <w:tc>
          <w:tcPr>
            <w:tcW w:w="6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«А. Островский Жизнь и творчество»; «И. Тургенев. Жизнь и творчество»; «Ф. М. Достоевский. Роман «Преступление и наказание»; «Жизненный и творческий путь Л. Н. Толстого»; «Жизнь и творчество А. Чехова. Особенности рассказов «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Ионыч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», «Палата </w:t>
            </w:r>
            <w:r w:rsidRPr="00741317">
              <w:rPr>
                <w:rFonts w:ascii="Segoe UI Symbol" w:eastAsia="Times New Roman" w:hAnsi="Segoe UI Symbol" w:cs="Segoe UI Symbol"/>
                <w:color w:val="000000"/>
                <w:sz w:val="20"/>
                <w:szCs w:val="20"/>
                <w:shd w:val="clear" w:color="auto" w:fill="FFFFFF"/>
              </w:rPr>
              <w:t>№</w:t>
            </w: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6»; «Очерк жизни и творчества И. Бунина. Поэзия Бунина»; «Очерк жизни и творчества А. Куприна. «Олеся», «Творчество В. Брюсова и Н. Гумилева»; «Жизнь и творчество М. Горького. Раннее творчество»; «Жизнь и творчество А. Блока»; «Очерк жизни и творчества С. Есенина»; «Очерк жизни и творчества В. Маяковского»; «Основные темы творчества М. Цветаевой»; «Поэтическое слово О. Мандельштама»; «Очерк жизни и творчества М. Булгакова. Своеобразие жанра романа «Мастер и Маргарита»; «Жизнь и творчество М. Шолохова. Мир человека в рассказах Шолохова»; «Очерк жизни и творчества А. Ахматовой. Лирика»; «А. Твардовский. Жизнь и творчество»; «А. Солженицын. Судьба человека в тоталитарном государстве».</w:t>
            </w:r>
          </w:p>
        </w:tc>
      </w:tr>
      <w:tr w:rsidR="00F0155F" w:rsidRPr="00741317" w:rsidTr="00CD6960">
        <w:trPr>
          <w:trHeight w:val="1422"/>
        </w:trPr>
        <w:tc>
          <w:tcPr>
            <w:tcW w:w="2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- </w:t>
            </w: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основные </w:t>
            </w:r>
            <w:proofErr w:type="spellStart"/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закономер-ности</w:t>
            </w:r>
            <w:proofErr w:type="spellEnd"/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историко-литературного процесса и черты литературных направлений;</w:t>
            </w:r>
          </w:p>
        </w:tc>
        <w:tc>
          <w:tcPr>
            <w:tcW w:w="6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«Русская литература второй половины XIX века», «Традиции и новаторство русской поэзии в лирике Н. Некрасова», «Творчество В. Брюсова и Н. Гумилёва», «Лейтенантская проза». Произведения В. Астафьева, В. Некрасова о войне», «Деревенская проза» в творчестве В. Шукшина», «Современная русская поэзия», «Современная русская проза».</w:t>
            </w:r>
          </w:p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</w:p>
        </w:tc>
      </w:tr>
      <w:tr w:rsidR="00F0155F" w:rsidRPr="00741317" w:rsidTr="00CD6960">
        <w:trPr>
          <w:trHeight w:val="640"/>
        </w:trPr>
        <w:tc>
          <w:tcPr>
            <w:tcW w:w="2439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shd w:val="clear" w:color="auto" w:fill="FFFFFF"/>
              </w:rPr>
              <w:t xml:space="preserve">- </w:t>
            </w: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основные теоретик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о-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литературные понятия;</w:t>
            </w:r>
          </w:p>
        </w:tc>
        <w:tc>
          <w:tcPr>
            <w:tcW w:w="697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jc w:val="both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«Русская литература второй половины XIX века», «Традиции и новаторство русской поэзии в лирике Н. Некрасова</w:t>
            </w:r>
          </w:p>
        </w:tc>
      </w:tr>
    </w:tbl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Cs/>
          <w:color w:val="000000"/>
          <w:sz w:val="24"/>
          <w:szCs w:val="24"/>
          <w:shd w:val="clear" w:color="auto" w:fill="FFFFFF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lastRenderedPageBreak/>
        <w:t>Приложение 3</w:t>
      </w:r>
    </w:p>
    <w:p w:rsidR="00F0155F" w:rsidRPr="00741317" w:rsidRDefault="00F0155F" w:rsidP="00F0155F">
      <w:pPr>
        <w:keepNext/>
        <w:widowControl w:val="0"/>
        <w:autoSpaceDE w:val="0"/>
        <w:autoSpaceDN w:val="0"/>
        <w:adjustRightInd w:val="0"/>
        <w:spacing w:before="240" w:after="6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741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ТЕХНОЛОГИИ ФОРМИРОВАНИЯ </w:t>
      </w:r>
      <w:proofErr w:type="gramStart"/>
      <w:r w:rsidRPr="00741317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ОК</w:t>
      </w:r>
      <w:proofErr w:type="gramEnd"/>
    </w:p>
    <w:tbl>
      <w:tblPr>
        <w:tblW w:w="0" w:type="auto"/>
        <w:tblInd w:w="2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571"/>
        <w:gridCol w:w="5626"/>
      </w:tblGrid>
      <w:tr w:rsidR="00F0155F" w:rsidRPr="00741317" w:rsidTr="00CD6960">
        <w:trPr>
          <w:trHeight w:val="272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 xml:space="preserve">Название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 xml:space="preserve">Технологии формирования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shd w:val="clear" w:color="auto" w:fill="FFFFFF"/>
              </w:rPr>
              <w:t xml:space="preserve"> (на учебных занятиях)</w:t>
            </w:r>
          </w:p>
        </w:tc>
      </w:tr>
      <w:tr w:rsidR="00F0155F" w:rsidRPr="00741317" w:rsidTr="00CD6960">
        <w:trPr>
          <w:trHeight w:val="843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F0155F" w:rsidRPr="00741317" w:rsidTr="00CD6960">
        <w:trPr>
          <w:trHeight w:val="757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F0155F" w:rsidRPr="00741317" w:rsidTr="00CD6960">
        <w:trPr>
          <w:trHeight w:val="859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F0155F" w:rsidRPr="00741317" w:rsidTr="00CD6960">
        <w:trPr>
          <w:trHeight w:val="1780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4 -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PowerPoint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 учебному материалу);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комплексные методы.</w:t>
            </w:r>
          </w:p>
        </w:tc>
      </w:tr>
      <w:tr w:rsidR="00F0155F" w:rsidRPr="00741317" w:rsidTr="00CD6960">
        <w:trPr>
          <w:trHeight w:val="1480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PowerPoint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 учебному материалу); комплексные методы.                                   </w:t>
            </w:r>
          </w:p>
        </w:tc>
      </w:tr>
      <w:tr w:rsidR="00F0155F" w:rsidRPr="00741317" w:rsidTr="00CD6960">
        <w:trPr>
          <w:trHeight w:val="1038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самостоятельная работа в парах и в группах по изучению и закреплению нового материала; практические работы,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проводящиеся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в парах и группах; ролевые и деловые игры; любые варианты «технологии работы в группах сотрудничества».</w:t>
            </w:r>
          </w:p>
        </w:tc>
      </w:tr>
      <w:tr w:rsidR="00F0155F" w:rsidRPr="00741317" w:rsidTr="00CD6960">
        <w:trPr>
          <w:trHeight w:val="162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Название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Технологии формирования </w:t>
            </w: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(на учебных занятиях)</w:t>
            </w:r>
          </w:p>
        </w:tc>
      </w:tr>
      <w:tr w:rsidR="00F0155F" w:rsidRPr="00741317" w:rsidTr="00CD6960">
        <w:trPr>
          <w:trHeight w:val="346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1 - Понимать сущность и социальную значимость своей будущей профессии, проявлять к ней устойчивый интерес.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рассказ, демонстрация учебных фильмов, проблемный метод, дискуссия, исследовательский метод.</w:t>
            </w:r>
          </w:p>
        </w:tc>
      </w:tr>
      <w:tr w:rsidR="00F0155F" w:rsidRPr="00741317" w:rsidTr="00CD6960">
        <w:trPr>
          <w:trHeight w:val="346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2 -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действие по инструкции, упражнения (воспроизводящие, тренировочные, имитационные, творческие), все виды самостоятельной работы на учебных занятиях, ролевые и деловые игры, выполнение домашнего задания любого типа, подготовка докладов, рефератов.</w:t>
            </w:r>
            <w:proofErr w:type="gramEnd"/>
          </w:p>
        </w:tc>
      </w:tr>
      <w:tr w:rsidR="00F0155F" w:rsidRPr="00741317" w:rsidTr="00CD6960">
        <w:trPr>
          <w:trHeight w:val="791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3 - Принимать решения в стандартных и нестандартных ситуациях и нести за них ответственность.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методы и приемы проблемного обучения (проблемный вопрос, проблемная задача, проблемная ситуация, проблемная лекция, проблемный эксперимент); решения одной и той же задачи несколькими альтернативными способами.</w:t>
            </w:r>
          </w:p>
        </w:tc>
      </w:tr>
      <w:tr w:rsidR="00F0155F" w:rsidRPr="00741317" w:rsidTr="00CD6960">
        <w:trPr>
          <w:trHeight w:val="346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4 - Осуществлять поиск и использование информации, </w:t>
            </w: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необходимой для эффективного выполнения профессиональных задач, профессионального и личностного развития.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 xml:space="preserve">поиск и сбор информации (задания на поиск информации в справочной литературе, сети Интернет и т.д.); обработка </w:t>
            </w: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 xml:space="preserve">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PowerPoint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 учебному материалу);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комплексные методы.</w:t>
            </w:r>
          </w:p>
        </w:tc>
      </w:tr>
      <w:tr w:rsidR="00F0155F" w:rsidRPr="00741317" w:rsidTr="00CD6960">
        <w:trPr>
          <w:trHeight w:val="346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lastRenderedPageBreak/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5 - Владеть информационной культурой, анализировать и оценивать информацию с использованием информационно-коммуникационных технологий.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поиск и сбор информации (задания на поиск информации в справочной литературе, сети Интернет и т.д.); </w:t>
            </w:r>
          </w:p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обработка информации (подготовка вопросов к тексту, составление планов к тексту; составление диаграмм, схем, графиков, таблиц и других форм наглядности к тексту); передача информации (подготовка докладов, сообщений по теме и т.п.; подготовка плакатов, презентаций MS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PowerPoint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к учебному материалу); комплексные методы.                                   </w:t>
            </w:r>
          </w:p>
        </w:tc>
      </w:tr>
      <w:tr w:rsidR="00F0155F" w:rsidRPr="00741317" w:rsidTr="00CD6960">
        <w:trPr>
          <w:trHeight w:val="346"/>
        </w:trPr>
        <w:tc>
          <w:tcPr>
            <w:tcW w:w="357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proofErr w:type="gram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ОК</w:t>
            </w:r>
            <w:proofErr w:type="gram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6 - Работать в коллективе и команде, эффективно общаться с коллегами, руководством, потребителями.</w:t>
            </w:r>
          </w:p>
        </w:tc>
        <w:tc>
          <w:tcPr>
            <w:tcW w:w="56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40" w:type="dxa"/>
              <w:bottom w:w="0" w:type="dxa"/>
              <w:right w:w="40" w:type="dxa"/>
            </w:tcMar>
          </w:tcPr>
          <w:p w:rsidR="00F0155F" w:rsidRPr="00741317" w:rsidRDefault="00F0155F" w:rsidP="00CD6960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самостоятельная работа в парах и в группах по изучению и закреплению нового материала; практические работы, </w:t>
            </w:r>
            <w:proofErr w:type="spellStart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проводящиеся</w:t>
            </w:r>
            <w:proofErr w:type="spellEnd"/>
            <w:r w:rsidRPr="0074131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в парах и группах; ролевые и деловые игры; любые варианты «технологии работы в группах сотрудничества».</w:t>
            </w:r>
          </w:p>
          <w:p w:rsidR="00F0155F" w:rsidRPr="00741317" w:rsidRDefault="00F0155F" w:rsidP="00CD6960">
            <w:pPr>
              <w:widowControl w:val="0"/>
              <w:suppressAutoHyphens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kern w:val="2"/>
                <w:sz w:val="20"/>
                <w:szCs w:val="20"/>
                <w:shd w:val="clear" w:color="auto" w:fill="FFFFFF"/>
              </w:rPr>
            </w:pPr>
          </w:p>
        </w:tc>
      </w:tr>
    </w:tbl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kern w:val="2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0" w:type="auto"/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4927"/>
        <w:gridCol w:w="4961"/>
      </w:tblGrid>
      <w:tr w:rsidR="00F0155F" w:rsidRPr="00741317" w:rsidTr="00CD6960">
        <w:tc>
          <w:tcPr>
            <w:tcW w:w="988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kern w:val="2"/>
                <w:sz w:val="20"/>
                <w:szCs w:val="20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lastRenderedPageBreak/>
              <w:br w:type="page"/>
            </w:r>
            <w:bookmarkStart w:id="5" w:name="_Toc467502101"/>
            <w:r w:rsidRPr="0074131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ЛИСТ ИЗМЕНЕНИЙ И ДОПОЛНЕНИЙ, ВНЕСЕННЫХ В РАБОЧУЮ ПРОГРАММУ</w:t>
            </w:r>
            <w:bookmarkEnd w:id="5"/>
            <w:r w:rsidRPr="00741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№ изменения, дата внесения изменения; № страницы с изменением</w:t>
            </w:r>
          </w:p>
        </w:tc>
      </w:tr>
      <w:tr w:rsidR="00F0155F" w:rsidRPr="00741317" w:rsidTr="00CD6960">
        <w:trPr>
          <w:trHeight w:val="1052"/>
        </w:trPr>
        <w:tc>
          <w:tcPr>
            <w:tcW w:w="4927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0155F" w:rsidRPr="00741317" w:rsidRDefault="00F0155F" w:rsidP="00CD6960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БЫЛО</w:t>
            </w: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</w:tc>
        <w:tc>
          <w:tcPr>
            <w:tcW w:w="49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0155F" w:rsidRPr="00741317" w:rsidRDefault="00F0155F" w:rsidP="00CD6960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>СТАЛО</w:t>
            </w: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</w:tc>
      </w:tr>
      <w:tr w:rsidR="00F0155F" w:rsidRPr="00741317" w:rsidTr="00CD6960">
        <w:tc>
          <w:tcPr>
            <w:tcW w:w="9888" w:type="dxa"/>
            <w:gridSpan w:val="2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</w:tcPr>
          <w:p w:rsidR="00F0155F" w:rsidRPr="00741317" w:rsidRDefault="00F0155F" w:rsidP="00CD6960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Основание:</w:t>
            </w:r>
          </w:p>
          <w:p w:rsidR="00F0155F" w:rsidRPr="00741317" w:rsidRDefault="00F0155F" w:rsidP="00CD6960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74131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Подпись лица внесшего изменения</w:t>
            </w: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  <w:p w:rsidR="00F0155F" w:rsidRPr="00741317" w:rsidRDefault="00F0155F" w:rsidP="00CD6960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kern w:val="2"/>
                <w:sz w:val="24"/>
                <w:szCs w:val="24"/>
                <w:lang w:eastAsia="ru-RU"/>
              </w:rPr>
            </w:pPr>
          </w:p>
        </w:tc>
      </w:tr>
    </w:tbl>
    <w:p w:rsidR="00F0155F" w:rsidRPr="00741317" w:rsidRDefault="00F0155F" w:rsidP="00F0155F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0155F" w:rsidRDefault="00F0155F" w:rsidP="00F0155F"/>
    <w:p w:rsidR="00076D82" w:rsidRDefault="00076D82" w:rsidP="00741317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bookmarkStart w:id="6" w:name="_GoBack"/>
      <w:bookmarkEnd w:id="6"/>
    </w:p>
    <w:p w:rsidR="00076D82" w:rsidRDefault="00076D82" w:rsidP="00741317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076D82" w:rsidRDefault="00076D82" w:rsidP="00741317">
      <w:pPr>
        <w:pageBreakBefore/>
        <w:shd w:val="clear" w:color="auto" w:fill="FFFFFF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sectPr w:rsidR="00076D82" w:rsidSect="00C9436B">
      <w:pgSz w:w="11906" w:h="16838"/>
      <w:pgMar w:top="1134" w:right="850" w:bottom="993" w:left="1418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 Symbol">
    <w:panose1 w:val="020B0502040204020203"/>
    <w:charset w:val="00"/>
    <w:family w:val="swiss"/>
    <w:pitch w:val="variable"/>
    <w:sig w:usb0="8000006F" w:usb1="1200FBEF" w:usb2="0064C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name w:val="WWNum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>
      <w:start w:val="1"/>
      <w:numFmt w:val="decimal"/>
      <w:lvlText w:val="%2"/>
      <w:lvlJc w:val="left"/>
      <w:pPr>
        <w:tabs>
          <w:tab w:val="num" w:pos="0"/>
        </w:tabs>
        <w:ind w:left="1080" w:hanging="360"/>
      </w:pPr>
    </w:lvl>
    <w:lvl w:ilvl="2">
      <w:start w:val="1"/>
      <w:numFmt w:val="decimal"/>
      <w:lvlText w:val="%3"/>
      <w:lvlJc w:val="left"/>
      <w:pPr>
        <w:tabs>
          <w:tab w:val="num" w:pos="0"/>
        </w:tabs>
        <w:ind w:left="1440" w:hanging="360"/>
      </w:pPr>
    </w:lvl>
    <w:lvl w:ilvl="3">
      <w:start w:val="1"/>
      <w:numFmt w:val="decimal"/>
      <w:lvlText w:val="%4"/>
      <w:lvlJc w:val="left"/>
      <w:pPr>
        <w:tabs>
          <w:tab w:val="num" w:pos="0"/>
        </w:tabs>
        <w:ind w:left="1800" w:hanging="360"/>
      </w:pPr>
    </w:lvl>
    <w:lvl w:ilvl="4">
      <w:start w:val="1"/>
      <w:numFmt w:val="decimal"/>
      <w:lvlText w:val="%5"/>
      <w:lvlJc w:val="left"/>
      <w:pPr>
        <w:tabs>
          <w:tab w:val="num" w:pos="0"/>
        </w:tabs>
        <w:ind w:left="2160" w:hanging="360"/>
      </w:pPr>
    </w:lvl>
    <w:lvl w:ilvl="5">
      <w:start w:val="1"/>
      <w:numFmt w:val="decimal"/>
      <w:lvlText w:val="%6"/>
      <w:lvlJc w:val="left"/>
      <w:pPr>
        <w:tabs>
          <w:tab w:val="num" w:pos="0"/>
        </w:tabs>
        <w:ind w:left="2520" w:hanging="360"/>
      </w:pPr>
    </w:lvl>
    <w:lvl w:ilvl="6">
      <w:start w:val="1"/>
      <w:numFmt w:val="decimal"/>
      <w:lvlText w:val="%7"/>
      <w:lvlJc w:val="left"/>
      <w:pPr>
        <w:tabs>
          <w:tab w:val="num" w:pos="0"/>
        </w:tabs>
        <w:ind w:left="2880" w:hanging="360"/>
      </w:pPr>
    </w:lvl>
    <w:lvl w:ilvl="7">
      <w:start w:val="1"/>
      <w:numFmt w:val="decimal"/>
      <w:lvlText w:val="%8"/>
      <w:lvlJc w:val="left"/>
      <w:pPr>
        <w:tabs>
          <w:tab w:val="num" w:pos="0"/>
        </w:tabs>
        <w:ind w:left="3240" w:hanging="360"/>
      </w:pPr>
    </w:lvl>
    <w:lvl w:ilvl="8">
      <w:start w:val="1"/>
      <w:numFmt w:val="decimal"/>
      <w:lvlText w:val="%9"/>
      <w:lvlJc w:val="left"/>
      <w:pPr>
        <w:tabs>
          <w:tab w:val="num" w:pos="0"/>
        </w:tabs>
        <w:ind w:left="3600" w:hanging="360"/>
      </w:pPr>
    </w:lvl>
  </w:abstractNum>
  <w:abstractNum w:abstractNumId="1">
    <w:nsid w:val="00000002"/>
    <w:multiLevelType w:val="multilevel"/>
    <w:tmpl w:val="00000002"/>
    <w:name w:val="WW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144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16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288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360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43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04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576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6480" w:hanging="360"/>
      </w:pPr>
      <w:rPr>
        <w:rFonts w:ascii="Wingdings" w:hAnsi="Wingdings"/>
      </w:rPr>
    </w:lvl>
  </w:abstractNum>
  <w:abstractNum w:abstractNumId="2">
    <w:nsid w:val="00000003"/>
    <w:multiLevelType w:val="multilevel"/>
    <w:tmpl w:val="00000003"/>
    <w:name w:val="WWNum4"/>
    <w:lvl w:ilvl="0">
      <w:start w:val="1"/>
      <w:numFmt w:val="bullet"/>
      <w:lvlText w:val=""/>
      <w:lvlJc w:val="left"/>
      <w:pPr>
        <w:tabs>
          <w:tab w:val="num" w:pos="0"/>
        </w:tabs>
        <w:ind w:left="144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0"/>
        </w:tabs>
        <w:ind w:left="216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0"/>
        </w:tabs>
        <w:ind w:left="288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0"/>
        </w:tabs>
        <w:ind w:left="36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0"/>
        </w:tabs>
        <w:ind w:left="432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0"/>
        </w:tabs>
        <w:ind w:left="504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0"/>
        </w:tabs>
        <w:ind w:left="576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0"/>
        </w:tabs>
        <w:ind w:left="648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0"/>
        </w:tabs>
        <w:ind w:left="7200" w:hanging="360"/>
      </w:pPr>
      <w:rPr>
        <w:rFonts w:ascii="Wingdings" w:hAnsi="Wingdings"/>
      </w:rPr>
    </w:lvl>
  </w:abstractNum>
  <w:abstractNum w:abstractNumId="3">
    <w:nsid w:val="00000017"/>
    <w:multiLevelType w:val="multilevel"/>
    <w:tmpl w:val="00000016"/>
    <w:lvl w:ilvl="0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1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2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3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4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5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6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7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  <w:lvl w:ilvl="8">
      <w:start w:val="1"/>
      <w:numFmt w:val="bullet"/>
      <w:lvlText w:val="-"/>
      <w:lvlJc w:val="left"/>
      <w:pPr>
        <w:ind w:left="0" w:firstLine="0"/>
      </w:pPr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dstrike w:val="0"/>
        <w:color w:val="000000"/>
        <w:spacing w:val="0"/>
        <w:w w:val="100"/>
        <w:position w:val="0"/>
        <w:sz w:val="24"/>
        <w:szCs w:val="24"/>
        <w:u w:val="none"/>
        <w:effect w:val="none"/>
      </w:rPr>
    </w:lvl>
  </w:abstractNum>
  <w:abstractNum w:abstractNumId="4">
    <w:nsid w:val="10B92F3B"/>
    <w:multiLevelType w:val="hybridMultilevel"/>
    <w:tmpl w:val="450A0D4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5">
    <w:nsid w:val="43A0187B"/>
    <w:multiLevelType w:val="hybridMultilevel"/>
    <w:tmpl w:val="ACBADA3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6">
    <w:nsid w:val="5C0A2F27"/>
    <w:multiLevelType w:val="hybridMultilevel"/>
    <w:tmpl w:val="6ED0BE5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2"/>
  </w:num>
  <w:num w:numId="4">
    <w:abstractNumId w:val="6"/>
  </w:num>
  <w:num w:numId="5">
    <w:abstractNumId w:val="5"/>
  </w:num>
  <w:num w:numId="6">
    <w:abstractNumId w:val="3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453C"/>
    <w:rsid w:val="00036A86"/>
    <w:rsid w:val="00037740"/>
    <w:rsid w:val="000576D5"/>
    <w:rsid w:val="00076D82"/>
    <w:rsid w:val="001C6C80"/>
    <w:rsid w:val="002C6AEF"/>
    <w:rsid w:val="002D15B4"/>
    <w:rsid w:val="003C75C0"/>
    <w:rsid w:val="003F0B0E"/>
    <w:rsid w:val="00425B0C"/>
    <w:rsid w:val="0043453C"/>
    <w:rsid w:val="00467861"/>
    <w:rsid w:val="005B7B24"/>
    <w:rsid w:val="005C2C26"/>
    <w:rsid w:val="00667201"/>
    <w:rsid w:val="00741317"/>
    <w:rsid w:val="00741969"/>
    <w:rsid w:val="008447CF"/>
    <w:rsid w:val="008B6875"/>
    <w:rsid w:val="009B05EC"/>
    <w:rsid w:val="00A045D8"/>
    <w:rsid w:val="00AA6A1B"/>
    <w:rsid w:val="00B40E5B"/>
    <w:rsid w:val="00BB5BFE"/>
    <w:rsid w:val="00C9436B"/>
    <w:rsid w:val="00DE3FBA"/>
    <w:rsid w:val="00E12BB2"/>
    <w:rsid w:val="00E964C1"/>
    <w:rsid w:val="00F0155F"/>
    <w:rsid w:val="00F336F2"/>
    <w:rsid w:val="00F46BF1"/>
    <w:rsid w:val="00F52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oa heading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41317"/>
    <w:pPr>
      <w:keepNext/>
      <w:widowControl w:val="0"/>
      <w:autoSpaceDE w:val="0"/>
      <w:autoSpaceDN w:val="0"/>
      <w:adjustRightInd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41317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numbering" w:customStyle="1" w:styleId="11">
    <w:name w:val="Нет списка1"/>
    <w:next w:val="a2"/>
    <w:semiHidden/>
    <w:rsid w:val="00741317"/>
  </w:style>
  <w:style w:type="paragraph" w:customStyle="1" w:styleId="Default">
    <w:name w:val="Default"/>
    <w:rsid w:val="0074131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styleId="a3">
    <w:name w:val="Table Grid"/>
    <w:basedOn w:val="a1"/>
    <w:rsid w:val="0074131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toc 1"/>
    <w:basedOn w:val="a"/>
    <w:autoRedefine/>
    <w:rsid w:val="00741317"/>
    <w:pPr>
      <w:widowControl w:val="0"/>
      <w:tabs>
        <w:tab w:val="right" w:leader="dot" w:pos="9498"/>
      </w:tabs>
      <w:suppressAutoHyphens/>
      <w:spacing w:after="0"/>
    </w:pPr>
    <w:rPr>
      <w:rFonts w:ascii="Times New Roman" w:eastAsia="Times New Roman" w:hAnsi="Times New Roman" w:cs="Times New Roman"/>
      <w:kern w:val="2"/>
      <w:sz w:val="20"/>
      <w:szCs w:val="20"/>
      <w:lang w:eastAsia="ru-RU"/>
    </w:rPr>
  </w:style>
  <w:style w:type="paragraph" w:styleId="a4">
    <w:name w:val="toa heading"/>
    <w:basedOn w:val="1"/>
    <w:rsid w:val="00741317"/>
    <w:pPr>
      <w:keepLines/>
      <w:suppressAutoHyphens/>
      <w:autoSpaceDE/>
      <w:autoSpaceDN/>
      <w:adjustRightInd/>
      <w:spacing w:before="480" w:after="0"/>
    </w:pPr>
    <w:rPr>
      <w:rFonts w:ascii="Cambria" w:hAnsi="Cambria" w:cs="Times New Roman"/>
      <w:color w:val="365F91"/>
      <w:kern w:val="0"/>
      <w:sz w:val="28"/>
      <w:szCs w:val="28"/>
    </w:rPr>
  </w:style>
  <w:style w:type="character" w:customStyle="1" w:styleId="a5">
    <w:name w:val="Ссылка указателя"/>
    <w:rsid w:val="00741317"/>
  </w:style>
  <w:style w:type="paragraph" w:customStyle="1" w:styleId="13">
    <w:name w:val="Абзац списка1"/>
    <w:basedOn w:val="a"/>
    <w:rsid w:val="00741317"/>
    <w:pPr>
      <w:widowControl w:val="0"/>
      <w:suppressAutoHyphens/>
      <w:spacing w:after="0" w:line="232" w:lineRule="exact"/>
      <w:ind w:left="667" w:hanging="283"/>
    </w:pPr>
    <w:rPr>
      <w:rFonts w:ascii="Bookman Old Style" w:eastAsia="Bookman Old Style" w:hAnsi="Bookman Old Style" w:cs="Bookman Old Style"/>
      <w:kern w:val="2"/>
      <w:lang w:val="en-US"/>
    </w:rPr>
  </w:style>
  <w:style w:type="paragraph" w:styleId="a6">
    <w:name w:val="List"/>
    <w:basedOn w:val="a7"/>
    <w:rsid w:val="00741317"/>
    <w:pPr>
      <w:suppressAutoHyphens/>
      <w:autoSpaceDE/>
      <w:autoSpaceDN/>
      <w:adjustRightInd/>
    </w:pPr>
    <w:rPr>
      <w:rFonts w:cs="Tahoma"/>
      <w:kern w:val="2"/>
      <w:sz w:val="24"/>
      <w:szCs w:val="24"/>
    </w:rPr>
  </w:style>
  <w:style w:type="paragraph" w:customStyle="1" w:styleId="a8">
    <w:name w:val="Содержимое таблицы"/>
    <w:basedOn w:val="a"/>
    <w:rsid w:val="00741317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4"/>
      <w:lang w:eastAsia="ru-RU"/>
    </w:rPr>
  </w:style>
  <w:style w:type="paragraph" w:styleId="a7">
    <w:name w:val="Body Text"/>
    <w:basedOn w:val="a"/>
    <w:link w:val="a9"/>
    <w:rsid w:val="00741317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Основной текст Знак"/>
    <w:basedOn w:val="a0"/>
    <w:link w:val="a7"/>
    <w:rsid w:val="0074131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western">
    <w:name w:val="western"/>
    <w:basedOn w:val="a"/>
    <w:rsid w:val="00741317"/>
    <w:pPr>
      <w:spacing w:before="100" w:beforeAutospacing="1" w:after="0" w:line="240" w:lineRule="auto"/>
    </w:pPr>
    <w:rPr>
      <w:rFonts w:ascii="Bookman Old Style" w:eastAsia="Times New Roman" w:hAnsi="Bookman Old Style" w:cs="Times New Roman"/>
      <w:color w:val="00000A"/>
      <w:sz w:val="20"/>
      <w:szCs w:val="20"/>
      <w:lang w:eastAsia="ru-RU"/>
    </w:rPr>
  </w:style>
  <w:style w:type="character" w:customStyle="1" w:styleId="4">
    <w:name w:val="Основной текст (4)_"/>
    <w:link w:val="41"/>
    <w:locked/>
    <w:rsid w:val="00741317"/>
    <w:rPr>
      <w:noProof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741317"/>
    <w:pPr>
      <w:widowControl w:val="0"/>
      <w:shd w:val="clear" w:color="auto" w:fill="FFFFFF"/>
      <w:spacing w:after="240" w:line="240" w:lineRule="atLeast"/>
      <w:ind w:hanging="440"/>
      <w:jc w:val="both"/>
    </w:pPr>
    <w:rPr>
      <w:noProof/>
      <w:shd w:val="clear" w:color="auto" w:fill="FFFFFF"/>
    </w:rPr>
  </w:style>
  <w:style w:type="paragraph" w:customStyle="1" w:styleId="61">
    <w:name w:val="Основной текст (6)1"/>
    <w:basedOn w:val="a"/>
    <w:rsid w:val="00741317"/>
    <w:pPr>
      <w:widowControl w:val="0"/>
      <w:shd w:val="clear" w:color="auto" w:fill="FFFFFF"/>
      <w:suppressAutoHyphens/>
      <w:spacing w:after="240" w:line="240" w:lineRule="atLeast"/>
    </w:pPr>
    <w:rPr>
      <w:rFonts w:ascii="Calibri" w:eastAsia="Calibri" w:hAnsi="Calibri" w:cs="Times New Roman"/>
      <w:b/>
      <w:bCs/>
      <w:color w:val="00000A"/>
      <w:kern w:val="2"/>
      <w:sz w:val="20"/>
      <w:szCs w:val="20"/>
      <w:lang w:eastAsia="ru-RU"/>
    </w:rPr>
  </w:style>
  <w:style w:type="character" w:customStyle="1" w:styleId="40">
    <w:name w:val="Основной текст (4) + Курсив"/>
    <w:rsid w:val="00741317"/>
    <w:rPr>
      <w:i/>
      <w:iCs/>
      <w:noProof/>
      <w:shd w:val="clear" w:color="auto" w:fill="FFFFFF"/>
    </w:rPr>
  </w:style>
  <w:style w:type="character" w:customStyle="1" w:styleId="42">
    <w:name w:val="Основной текст (4) + Полужирный"/>
    <w:rsid w:val="00741317"/>
    <w:rPr>
      <w:rFonts w:ascii="Times New Roman" w:hAnsi="Times New Roman" w:cs="Times New Roman" w:hint="default"/>
      <w:b/>
      <w:bCs/>
      <w:strike w:val="0"/>
      <w:dstrike w:val="0"/>
      <w:noProof/>
      <w:u w:val="none"/>
      <w:effect w:val="none"/>
      <w:shd w:val="clear" w:color="auto" w:fill="FFFFFF"/>
    </w:rPr>
  </w:style>
  <w:style w:type="character" w:customStyle="1" w:styleId="6">
    <w:name w:val="Основной текст (6)_"/>
    <w:rsid w:val="00741317"/>
    <w:rPr>
      <w:shd w:val="clear" w:color="auto" w:fill="FFFFFF"/>
    </w:rPr>
  </w:style>
  <w:style w:type="paragraph" w:customStyle="1" w:styleId="Standard">
    <w:name w:val="Standard"/>
    <w:rsid w:val="00741317"/>
    <w:pPr>
      <w:suppressAutoHyphens/>
      <w:spacing w:before="120" w:after="12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zh-C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oa heading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41317"/>
    <w:pPr>
      <w:keepNext/>
      <w:widowControl w:val="0"/>
      <w:autoSpaceDE w:val="0"/>
      <w:autoSpaceDN w:val="0"/>
      <w:adjustRightInd w:val="0"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41317"/>
    <w:rPr>
      <w:rFonts w:ascii="Arial" w:eastAsia="Times New Roman" w:hAnsi="Arial" w:cs="Arial"/>
      <w:b/>
      <w:bCs/>
      <w:kern w:val="32"/>
      <w:sz w:val="32"/>
      <w:szCs w:val="32"/>
      <w:lang w:eastAsia="ru-RU"/>
    </w:rPr>
  </w:style>
  <w:style w:type="numbering" w:customStyle="1" w:styleId="11">
    <w:name w:val="Нет списка1"/>
    <w:next w:val="a2"/>
    <w:semiHidden/>
    <w:rsid w:val="00741317"/>
  </w:style>
  <w:style w:type="paragraph" w:customStyle="1" w:styleId="Default">
    <w:name w:val="Default"/>
    <w:rsid w:val="0074131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ru-RU"/>
    </w:rPr>
  </w:style>
  <w:style w:type="table" w:styleId="a3">
    <w:name w:val="Table Grid"/>
    <w:basedOn w:val="a1"/>
    <w:rsid w:val="00741317"/>
    <w:pPr>
      <w:spacing w:after="0" w:line="240" w:lineRule="auto"/>
    </w:pPr>
    <w:rPr>
      <w:rFonts w:ascii="Calibri" w:eastAsia="Times New Roman" w:hAnsi="Calibri" w:cs="Times New Roman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2">
    <w:name w:val="toc 1"/>
    <w:basedOn w:val="a"/>
    <w:autoRedefine/>
    <w:rsid w:val="00741317"/>
    <w:pPr>
      <w:widowControl w:val="0"/>
      <w:tabs>
        <w:tab w:val="right" w:leader="dot" w:pos="9498"/>
      </w:tabs>
      <w:suppressAutoHyphens/>
      <w:spacing w:after="0"/>
    </w:pPr>
    <w:rPr>
      <w:rFonts w:ascii="Times New Roman" w:eastAsia="Times New Roman" w:hAnsi="Times New Roman" w:cs="Times New Roman"/>
      <w:kern w:val="2"/>
      <w:sz w:val="20"/>
      <w:szCs w:val="20"/>
      <w:lang w:eastAsia="ru-RU"/>
    </w:rPr>
  </w:style>
  <w:style w:type="paragraph" w:styleId="a4">
    <w:name w:val="toa heading"/>
    <w:basedOn w:val="1"/>
    <w:rsid w:val="00741317"/>
    <w:pPr>
      <w:keepLines/>
      <w:suppressAutoHyphens/>
      <w:autoSpaceDE/>
      <w:autoSpaceDN/>
      <w:adjustRightInd/>
      <w:spacing w:before="480" w:after="0"/>
    </w:pPr>
    <w:rPr>
      <w:rFonts w:ascii="Cambria" w:hAnsi="Cambria" w:cs="Times New Roman"/>
      <w:color w:val="365F91"/>
      <w:kern w:val="0"/>
      <w:sz w:val="28"/>
      <w:szCs w:val="28"/>
    </w:rPr>
  </w:style>
  <w:style w:type="character" w:customStyle="1" w:styleId="a5">
    <w:name w:val="Ссылка указателя"/>
    <w:rsid w:val="00741317"/>
  </w:style>
  <w:style w:type="paragraph" w:customStyle="1" w:styleId="13">
    <w:name w:val="Абзац списка1"/>
    <w:basedOn w:val="a"/>
    <w:rsid w:val="00741317"/>
    <w:pPr>
      <w:widowControl w:val="0"/>
      <w:suppressAutoHyphens/>
      <w:spacing w:after="0" w:line="232" w:lineRule="exact"/>
      <w:ind w:left="667" w:hanging="283"/>
    </w:pPr>
    <w:rPr>
      <w:rFonts w:ascii="Bookman Old Style" w:eastAsia="Bookman Old Style" w:hAnsi="Bookman Old Style" w:cs="Bookman Old Style"/>
      <w:kern w:val="2"/>
      <w:lang w:val="en-US"/>
    </w:rPr>
  </w:style>
  <w:style w:type="paragraph" w:styleId="a6">
    <w:name w:val="List"/>
    <w:basedOn w:val="a7"/>
    <w:rsid w:val="00741317"/>
    <w:pPr>
      <w:suppressAutoHyphens/>
      <w:autoSpaceDE/>
      <w:autoSpaceDN/>
      <w:adjustRightInd/>
    </w:pPr>
    <w:rPr>
      <w:rFonts w:cs="Tahoma"/>
      <w:kern w:val="2"/>
      <w:sz w:val="24"/>
      <w:szCs w:val="24"/>
    </w:rPr>
  </w:style>
  <w:style w:type="paragraph" w:customStyle="1" w:styleId="a8">
    <w:name w:val="Содержимое таблицы"/>
    <w:basedOn w:val="a"/>
    <w:rsid w:val="00741317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kern w:val="2"/>
      <w:sz w:val="24"/>
      <w:szCs w:val="24"/>
      <w:lang w:eastAsia="ru-RU"/>
    </w:rPr>
  </w:style>
  <w:style w:type="paragraph" w:styleId="a7">
    <w:name w:val="Body Text"/>
    <w:basedOn w:val="a"/>
    <w:link w:val="a9"/>
    <w:rsid w:val="00741317"/>
    <w:pPr>
      <w:widowControl w:val="0"/>
      <w:autoSpaceDE w:val="0"/>
      <w:autoSpaceDN w:val="0"/>
      <w:adjustRightInd w:val="0"/>
      <w:spacing w:after="12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Основной текст Знак"/>
    <w:basedOn w:val="a0"/>
    <w:link w:val="a7"/>
    <w:rsid w:val="00741317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western">
    <w:name w:val="western"/>
    <w:basedOn w:val="a"/>
    <w:rsid w:val="00741317"/>
    <w:pPr>
      <w:spacing w:before="100" w:beforeAutospacing="1" w:after="0" w:line="240" w:lineRule="auto"/>
    </w:pPr>
    <w:rPr>
      <w:rFonts w:ascii="Bookman Old Style" w:eastAsia="Times New Roman" w:hAnsi="Bookman Old Style" w:cs="Times New Roman"/>
      <w:color w:val="00000A"/>
      <w:sz w:val="20"/>
      <w:szCs w:val="20"/>
      <w:lang w:eastAsia="ru-RU"/>
    </w:rPr>
  </w:style>
  <w:style w:type="character" w:customStyle="1" w:styleId="4">
    <w:name w:val="Основной текст (4)_"/>
    <w:link w:val="41"/>
    <w:locked/>
    <w:rsid w:val="00741317"/>
    <w:rPr>
      <w:noProof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741317"/>
    <w:pPr>
      <w:widowControl w:val="0"/>
      <w:shd w:val="clear" w:color="auto" w:fill="FFFFFF"/>
      <w:spacing w:after="240" w:line="240" w:lineRule="atLeast"/>
      <w:ind w:hanging="440"/>
      <w:jc w:val="both"/>
    </w:pPr>
    <w:rPr>
      <w:noProof/>
      <w:shd w:val="clear" w:color="auto" w:fill="FFFFFF"/>
    </w:rPr>
  </w:style>
  <w:style w:type="paragraph" w:customStyle="1" w:styleId="61">
    <w:name w:val="Основной текст (6)1"/>
    <w:basedOn w:val="a"/>
    <w:rsid w:val="00741317"/>
    <w:pPr>
      <w:widowControl w:val="0"/>
      <w:shd w:val="clear" w:color="auto" w:fill="FFFFFF"/>
      <w:suppressAutoHyphens/>
      <w:spacing w:after="240" w:line="240" w:lineRule="atLeast"/>
    </w:pPr>
    <w:rPr>
      <w:rFonts w:ascii="Calibri" w:eastAsia="Calibri" w:hAnsi="Calibri" w:cs="Times New Roman"/>
      <w:b/>
      <w:bCs/>
      <w:color w:val="00000A"/>
      <w:kern w:val="2"/>
      <w:sz w:val="20"/>
      <w:szCs w:val="20"/>
      <w:lang w:eastAsia="ru-RU"/>
    </w:rPr>
  </w:style>
  <w:style w:type="character" w:customStyle="1" w:styleId="40">
    <w:name w:val="Основной текст (4) + Курсив"/>
    <w:rsid w:val="00741317"/>
    <w:rPr>
      <w:i/>
      <w:iCs/>
      <w:noProof/>
      <w:shd w:val="clear" w:color="auto" w:fill="FFFFFF"/>
    </w:rPr>
  </w:style>
  <w:style w:type="character" w:customStyle="1" w:styleId="42">
    <w:name w:val="Основной текст (4) + Полужирный"/>
    <w:rsid w:val="00741317"/>
    <w:rPr>
      <w:rFonts w:ascii="Times New Roman" w:hAnsi="Times New Roman" w:cs="Times New Roman" w:hint="default"/>
      <w:b/>
      <w:bCs/>
      <w:strike w:val="0"/>
      <w:dstrike w:val="0"/>
      <w:noProof/>
      <w:u w:val="none"/>
      <w:effect w:val="none"/>
      <w:shd w:val="clear" w:color="auto" w:fill="FFFFFF"/>
    </w:rPr>
  </w:style>
  <w:style w:type="character" w:customStyle="1" w:styleId="6">
    <w:name w:val="Основной текст (6)_"/>
    <w:rsid w:val="00741317"/>
    <w:rPr>
      <w:shd w:val="clear" w:color="auto" w:fill="FFFFFF"/>
    </w:rPr>
  </w:style>
  <w:style w:type="paragraph" w:customStyle="1" w:styleId="Standard">
    <w:name w:val="Standard"/>
    <w:rsid w:val="00741317"/>
    <w:pPr>
      <w:suppressAutoHyphens/>
      <w:spacing w:before="120" w:after="120" w:line="240" w:lineRule="auto"/>
    </w:pPr>
    <w:rPr>
      <w:rFonts w:ascii="Times New Roman" w:eastAsia="Times New Roman" w:hAnsi="Times New Roman" w:cs="Times New Roman"/>
      <w:color w:val="00000A"/>
      <w:kern w:val="2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13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18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17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2" Type="http://schemas.openxmlformats.org/officeDocument/2006/relationships/styles" Target="styles.xml"/><Relationship Id="rId16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10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19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Relationship Id="rId14" Type="http://schemas.openxmlformats.org/officeDocument/2006/relationships/hyperlink" Target="file:///G:\&#1056;&#1055;\21&#1075;&#1088;,%20&#1054;&#1059;&#1044;.01%20&#1056;&#1091;&#1089;&#1089;&#1082;&#1080;&#1081;%20&#1103;&#1079;&#1099;&#1082;%20&#1080;%20&#1083;&#1080;&#1090;&#1077;&#1088;&#1072;&#1090;&#1091;&#1088;&#1072;%20(&#1085;&#1086;&#1074;)%2011.doc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305</TotalTime>
  <Pages>1</Pages>
  <Words>7786</Words>
  <Characters>44383</Characters>
  <Application>Microsoft Office Word</Application>
  <DocSecurity>0</DocSecurity>
  <Lines>369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9</cp:revision>
  <cp:lastPrinted>2020-08-31T01:16:00Z</cp:lastPrinted>
  <dcterms:created xsi:type="dcterms:W3CDTF">2020-06-29T02:00:00Z</dcterms:created>
  <dcterms:modified xsi:type="dcterms:W3CDTF">2021-02-19T08:11:00Z</dcterms:modified>
</cp:coreProperties>
</file>