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5171" w:rsidRDefault="003F517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-3810</wp:posOffset>
            </wp:positionH>
            <wp:positionV relativeFrom="paragraph">
              <wp:posOffset>-8063865</wp:posOffset>
            </wp:positionV>
            <wp:extent cx="5940425" cy="8403528"/>
            <wp:effectExtent l="0" t="0" r="3175" b="0"/>
            <wp:wrapNone/>
            <wp:docPr id="1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rawingObject1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/>
                  </pic:blipFill>
                  <pic:spPr>
                    <a:xfrm>
                      <a:off x="0" y="0"/>
                      <a:ext cx="5940425" cy="84035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>
        <w:rPr>
          <w:noProof/>
        </w:rPr>
        <w:drawing>
          <wp:anchor distT="0" distB="0" distL="114300" distR="114300" simplePos="0" relativeHeight="251660288" behindDoc="0" locked="0" layoutInCell="0" allowOverlap="1" wp14:anchorId="19DD4C26" wp14:editId="59BF10DD">
            <wp:simplePos x="0" y="0"/>
            <wp:positionH relativeFrom="page">
              <wp:posOffset>152400</wp:posOffset>
            </wp:positionH>
            <wp:positionV relativeFrom="page">
              <wp:posOffset>152400</wp:posOffset>
            </wp:positionV>
            <wp:extent cx="7550780" cy="10680700"/>
            <wp:effectExtent l="0" t="0" r="0" b="6350"/>
            <wp:wrapNone/>
            <wp:docPr id="3" name="drawingObject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>
                    <a:blip r:embed="rId9"/>
                    <a:stretch/>
                  </pic:blipFill>
                  <pic:spPr>
                    <a:xfrm>
                      <a:off x="0" y="0"/>
                      <a:ext cx="7550780" cy="10680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3F5171">
      <w:pPr>
        <w:widowControl w:val="0"/>
        <w:shd w:val="clear" w:color="auto" w:fill="FFFFFF"/>
        <w:suppressAutoHyphens/>
        <w:autoSpaceDE w:val="0"/>
        <w:spacing w:before="278" w:after="0" w:line="322" w:lineRule="exact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9272B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9272B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9272B1" w:rsidRDefault="009272B1" w:rsidP="009272B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9272B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  <w:bookmarkStart w:id="0" w:name="_GoBack"/>
      <w:bookmarkEnd w:id="0"/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lastRenderedPageBreak/>
        <w:t>СОДЕРЖАНИЕ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ПОЯСНИТЕЛЬНАЯ ЗАПИСКА …………………………………………………………… 4 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ОБЩАЯ ХАРАКТЕРИСТИКА УЧЕБНОЙ ДИСЦИПЛИНЫ «МАТЕМАТИКА: АЛГЕБРА, НАЧАЛА МАТЕМАТИЧЕСКОГО АНАЛИЗА, ГЕОМЕТРИЯ»……………………….… 5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МЕСТО УЧЕБНОЙ ДИСЦИПЛИНЫ В УЧЕБНОМ ПЛАНЕ………………………………7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ТЕМАТИЧЕСКОЕ ПЛАНИРОВАНИЕ ………………………………………………………8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СОДЕРЖАНИЕ УЧЕБНОЙ ДИСЦИПЛИНЫ ……………………………………………...14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ХАРАКТЕРИСТИКА ОСНОВНЫХ ВИДОВ УЧЕБНОЙ ДЕЯТЕЛЬНОСТИ СТУДЕНТОВ…………………………………………………………………………………..20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СОДЕРЖАНИЕ ПРОФИЛЬНОЙ СОСТАВЛЯЮЩЕЙ…………………………………….24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УЧЕБНО-МЕТОДИЧЕСКОЕ И МАТЕРИАЛЬНО-ТЕХНИЧЕСКОЕ ОБЕСПЕЧЕНИЕ ПРОГРАММЫ  УЧЕБНОЙ ДИСЦИПЛИНЫ «МАТЕМАТИКА: АЛГЕБРА, НАЧАЛА МАТЕМАТИЧЕСКОГО АНАЛИЗА, ГЕОМЕТРИЯ»……………………….………………25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РЕЗУЛЬТАТЫ ОСВОЕНИЯ УЧЕБНОЙ ДИСЦИПЛИНЫ………………………………....27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ТЕХНОЛОГИЯ ФОРМИРОВАНИЯ ОК……………………………………………………...30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ЛИСТ ИЗМЕНЕНИЙ И ДОПОЛНЕНИЙ, ВНЕСЕННЫХ В РАБОЧУЮ ПРОГРАММУ....33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0"/>
          <w:szCs w:val="20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0"/>
          <w:szCs w:val="20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0"/>
          <w:szCs w:val="20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0"/>
          <w:szCs w:val="20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>ПОЯСНИТЕЛЬНАЯ ЗАПИСКА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overflowPunct w:val="0"/>
        <w:autoSpaceDE w:val="0"/>
        <w:spacing w:after="0"/>
        <w:ind w:firstLine="283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Программа учебной дисциплины «Математика: алгебра, начала математического анализа, геометрия» (далее - Математика) предназначена для изучения математики в профессиональных образовательных организациях, реализующих образовательную программу среднего общего образования в пределах освоения основной профессиональной образовательной программы Филиала ГБПОУ РХ ХПК на базе основного общего образования при подготовке квалифицированных рабочих, служащих.</w:t>
      </w:r>
    </w:p>
    <w:p w:rsidR="003F5171" w:rsidRPr="003F5171" w:rsidRDefault="003F5171" w:rsidP="003F5171">
      <w:pPr>
        <w:widowControl w:val="0"/>
        <w:suppressAutoHyphens/>
        <w:overflowPunct w:val="0"/>
        <w:autoSpaceDE w:val="0"/>
        <w:spacing w:after="0"/>
        <w:ind w:firstLine="283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Программа разработана на основе требований ФГОС среднего общего образования, предъявляемых к структуре, содержанию и результатам освоения учебной дисциплины «Математика», и в соответствии с Рекомендациями по организации получения среднего общего образования в пределах освоения образовательных программ среднего профессионального образования на базе основного общего образования с учетом требований федеральных государственных образовательных стандартов и получаемой профессии или специальности среднего профессионального образования (письмо</w:t>
      </w:r>
      <w:r w:rsidR="007E5259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Департамента государственной политики в сфере подготовки рабочих кадров и ДПО Минобрнауки России от 17.03.2015 № 06-259).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Содержание программы «Математика» направлено на достижение следующих целей: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•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обеспечение сформированности представлений о социальных, культурных и исторических факторах становления математики;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•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обеспечение сформированности логического, алгоритмического и математического мышления;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•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обеспечение сформированности умений применять полученные знания при решении различных задач;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•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обеспечение сформированности представлений о математике как части общечеловеческой культуры, универсальном языке науки, позволяющем описывать и изучать реальные процессы и явления.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В программу включено содержание, направленное на формирование у студентов компетенций, необходимых для качественного освоения программ СПО на базе основного общего образования с получением среднего общего образования; программы подготовки квалифицированных рабочих, служащих. 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Программа учебной дисциплины «Математика» уточняет содержание учебного материала, последовательность его изучения, распределение учебных часов, тематику индивидуальных проектов, учитывая специфику программ подготовки квалифицированных рабочих.</w:t>
      </w:r>
    </w:p>
    <w:p w:rsidR="003F5171" w:rsidRPr="003F5171" w:rsidRDefault="003F5171" w:rsidP="003F5171">
      <w:pPr>
        <w:widowControl w:val="0"/>
        <w:suppressAutoHyphens/>
        <w:overflowPunct w:val="0"/>
        <w:autoSpaceDE w:val="0"/>
        <w:spacing w:after="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142"/>
        <w:jc w:val="both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lastRenderedPageBreak/>
        <w:t>ОБЩАЯ ХАРАКТЕРИСТИКА УЧЕБНОЙ ДИСЦИПЛИНЫ «МАТЕМАТИКА»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Математика является фундаментальной общеобразовательной дисциплиной со сложившимся устойчивым содержанием и общими требованиями к подготовке студентов.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При освоении профессий технического профиля профессионального образования математика изучается более углубленно как профессиональная учебная дисциплина.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Это выражается в содержании обучения, количестве часов, выделяемых на изучение отдельных тем программы, объеме и характере практических занятий, видах внеаудиторной самостоятельной работы студентов.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Общие цели изучения математики традиционно реализуются в четырех направлениях: 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общее представление об идеях и методах математики;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интеллектуальное развитие;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овладение необходимыми конкретными знаниями и умениями;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воспитательное воздействие.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Для технического профиля профессионального образования выбор целей смещается в прагматическом направлении,  предусматривающем усиление и расширение прикладного характера изучения математики, преимущественной ориентации на алгоритмический стиль познавательной деятельности.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Изучение математики как профильной общеобразовательной учебной дисциплины обеспечивается: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выбором различных подходов к введению основных понятий;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формированием системы учебных знаний, обеспечивающих эффективное осуществление выбранных целевых установок;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left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обогащением спектра стилей учебной деятельности за счет согласования с ведущими деятельностными характеристиками профессии «Тракторист-машинист сельскохозяйственного производства».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Профильная составляющая отражается в требованиях к подготовке обучающихся в части: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left="720" w:hanging="11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общей системы знаний: содержательные примеры использования математических идей и методов в профессиональной деятельности;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left="720" w:hanging="11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умений: различие в уровне требований к сложности применяемых алгоритмов;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практическое использование приобретенных знаний и умений: индивидуального учебного опыта в построении математических моделей, выполнении исследовательских проектов.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В программе по дисциплине </w:t>
      </w:r>
      <w:r w:rsidRPr="003F5171">
        <w:rPr>
          <w:rFonts w:ascii="Times New Roman" w:eastAsia="Calibri" w:hAnsi="Times New Roman" w:cs="Times New Roman"/>
          <w:b/>
          <w:bCs/>
          <w:i/>
          <w:iCs/>
          <w:color w:val="000000"/>
          <w:sz w:val="24"/>
          <w:szCs w:val="24"/>
          <w:lang w:eastAsia="zh-CN"/>
        </w:rPr>
        <w:t>Математика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, реализуемой при подготовке обучающихся по специальностям технического профиля, профильная составляющая включена во все разделы:  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val="en-US" w:eastAsia="zh-CN"/>
        </w:rPr>
        <w:t>I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. Развитие понятия о числе;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val="en-US" w:eastAsia="zh-CN"/>
        </w:rPr>
        <w:t>II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.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Прямые и плоскости в пространстве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;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val="en-US" w:eastAsia="zh-CN"/>
        </w:rPr>
        <w:t>III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.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Тригонометрические функции;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val="en-US" w:eastAsia="zh-CN"/>
        </w:rPr>
        <w:t>IV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. Многогранники;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val="en-US" w:eastAsia="zh-CN"/>
        </w:rPr>
        <w:t>V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. Векторы в пространстве. Метод координат в пространстве;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val="en-US" w:eastAsia="zh-CN"/>
        </w:rPr>
        <w:t>VI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. Элементы комбинаторики;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val="en-US" w:eastAsia="zh-CN"/>
        </w:rPr>
        <w:t>VII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. Производная и ее применение;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val="en-US" w:eastAsia="zh-CN"/>
        </w:rPr>
        <w:t>VIII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.  Цилиндр, конус, шар;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val="en-US" w:eastAsia="zh-CN"/>
        </w:rPr>
        <w:t>IX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Первообразная и интеграл;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val="en-US" w:eastAsia="zh-CN"/>
        </w:rPr>
        <w:t>X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. Объемы тел;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val="en-US" w:eastAsia="zh-CN"/>
        </w:rPr>
        <w:t>XI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. Показательная и логарифмическая функции;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val="en-US" w:eastAsia="zh-CN"/>
        </w:rPr>
        <w:t>XII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. Элементы теории вероятностей и математической статистики;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val="en-US" w:eastAsia="zh-CN"/>
        </w:rPr>
        <w:t>XIII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. Уравнения и неравенства.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lastRenderedPageBreak/>
        <w:t>Содержание учебной дисциплины «Математика» разработано в соответствии с основными содержательными линиями обучения математики – алгебраическая, теоретико-функциональная, уравнений и неравенств, геометрическая и стохастическая. В тематическом плане программы учебный материал представлен в форме чередующегося развертывания основных содержательных линий, что позволило, гибко использовать их расположение и взаимосвязь, по-разному чередуя темы.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  <w:t xml:space="preserve"> 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Программа содержит тематический план, отражающий количество часов, выделяемое на изучение </w:t>
      </w:r>
      <w:r w:rsidRPr="003F5171">
        <w:rPr>
          <w:rFonts w:ascii="Times New Roman" w:eastAsia="Calibri" w:hAnsi="Times New Roman" w:cs="Times New Roman"/>
          <w:b/>
          <w:bCs/>
          <w:i/>
          <w:iCs/>
          <w:color w:val="000000"/>
          <w:sz w:val="24"/>
          <w:szCs w:val="24"/>
          <w:lang w:eastAsia="zh-CN"/>
        </w:rPr>
        <w:t>Математики</w:t>
      </w:r>
      <w:r w:rsidRPr="003F5171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  <w:t xml:space="preserve"> 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при овладении обучающимися специальностями технического профиля.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Контроль качества освоения дисциплины </w:t>
      </w:r>
      <w:r w:rsidRPr="003F5171">
        <w:rPr>
          <w:rFonts w:ascii="Times New Roman" w:eastAsia="Calibri" w:hAnsi="Times New Roman" w:cs="Times New Roman"/>
          <w:b/>
          <w:bCs/>
          <w:i/>
          <w:iCs/>
          <w:color w:val="000000"/>
          <w:sz w:val="24"/>
          <w:szCs w:val="24"/>
          <w:lang w:eastAsia="zh-CN"/>
        </w:rPr>
        <w:t>Математика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</w:t>
      </w:r>
      <w:r w:rsidRPr="003F5171">
        <w:rPr>
          <w:rFonts w:ascii="Times New Roman" w:eastAsia="Calibri" w:hAnsi="Times New Roman" w:cs="Times New Roman"/>
          <w:i/>
          <w:iCs/>
          <w:color w:val="000000"/>
          <w:sz w:val="24"/>
          <w:szCs w:val="24"/>
          <w:lang w:eastAsia="zh-CN"/>
        </w:rPr>
        <w:t xml:space="preserve"> 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проводится в процессе текущего контроля  и промежуточной аттестации.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Текущий контроль проводится в пределах учебного времени, отведённого на дисциплину, как традиционными, так и инновационными методами в форме математического диктанта, теста, дифференцированного теста, самостоятельной работы. Результаты текущего контроля учитываются при подведении итогов по дисциплине. 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Промежуточная аттестация проводится в форме контрольной работы по итогам изучения раздела дисциплины.  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Итоговая аттестация проводится в форме  экзамена.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  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Программой предусмотрена   подготовка индивидуальных проектов по следующим темам:</w:t>
      </w:r>
    </w:p>
    <w:p w:rsidR="003F5171" w:rsidRPr="003F5171" w:rsidRDefault="003F5171" w:rsidP="003F5171">
      <w:pPr>
        <w:widowControl w:val="0"/>
        <w:numPr>
          <w:ilvl w:val="0"/>
          <w:numId w:val="2"/>
        </w:num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Вклад российских математиков, физиков и механиков в Победу над Германией в Великой Отечественной войне.</w:t>
      </w:r>
    </w:p>
    <w:p w:rsidR="003F5171" w:rsidRPr="003F5171" w:rsidRDefault="003F5171" w:rsidP="003F5171">
      <w:pPr>
        <w:widowControl w:val="0"/>
        <w:numPr>
          <w:ilvl w:val="0"/>
          <w:numId w:val="2"/>
        </w:num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Функции в природе и технике.</w:t>
      </w:r>
    </w:p>
    <w:p w:rsidR="003F5171" w:rsidRPr="003F5171" w:rsidRDefault="003F5171" w:rsidP="003F5171">
      <w:pPr>
        <w:widowControl w:val="0"/>
        <w:numPr>
          <w:ilvl w:val="0"/>
          <w:numId w:val="2"/>
        </w:num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Загадки и гармония правильных многогранников.</w:t>
      </w:r>
    </w:p>
    <w:p w:rsidR="003F5171" w:rsidRPr="003F5171" w:rsidRDefault="003F5171" w:rsidP="003F5171">
      <w:pPr>
        <w:widowControl w:val="0"/>
        <w:numPr>
          <w:ilvl w:val="0"/>
          <w:numId w:val="2"/>
        </w:num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Появление и развитие числа.</w:t>
      </w:r>
    </w:p>
    <w:p w:rsidR="003F5171" w:rsidRPr="003F5171" w:rsidRDefault="003F5171" w:rsidP="003F5171">
      <w:pPr>
        <w:widowControl w:val="0"/>
        <w:numPr>
          <w:ilvl w:val="0"/>
          <w:numId w:val="2"/>
        </w:numPr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Способы быстрых вычислений.</w:t>
      </w:r>
    </w:p>
    <w:p w:rsidR="003F5171" w:rsidRPr="003F5171" w:rsidRDefault="003F5171" w:rsidP="003F5171">
      <w:pPr>
        <w:widowControl w:val="0"/>
        <w:numPr>
          <w:ilvl w:val="0"/>
          <w:numId w:val="2"/>
        </w:numPr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Производная и ее практическое применение.</w:t>
      </w:r>
    </w:p>
    <w:p w:rsidR="003F5171" w:rsidRPr="003F5171" w:rsidRDefault="003F5171" w:rsidP="003F5171">
      <w:pPr>
        <w:widowControl w:val="0"/>
        <w:numPr>
          <w:ilvl w:val="0"/>
          <w:numId w:val="2"/>
        </w:numPr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Интеграл и его применение в жизни человека.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left="1134" w:hanging="426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>Методы решения тригонометрических уравнений.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left="1134" w:hanging="414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-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ab/>
        <w:t>Алгоритмы извлечения корня n-й степени.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left="1134" w:hanging="414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ab/>
        <w:t>Чем геометрия Лобачевского отличается от геометрии Евклида.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left="1134" w:hanging="425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ab/>
        <w:t xml:space="preserve">Методы решения показательных уравнений и неравенств (логарифмических, иррациональных, тригонометрических). 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333333"/>
          <w:sz w:val="24"/>
          <w:szCs w:val="24"/>
          <w:lang w:eastAsia="zh-CN"/>
        </w:rPr>
        <w:t xml:space="preserve"> 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lastRenderedPageBreak/>
        <w:t>МЕСТО УЧЕБНОЙ ДИСЦИПЛИНЫ В УЧЕБНОМ ПЛАНЕ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overflowPunct w:val="0"/>
        <w:autoSpaceDE w:val="0"/>
        <w:spacing w:after="0" w:line="228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Учебная дисциплина «Математика: алгебра, начала математического анализа, геометрия» является учебным предметом обязательной предметной области «Математика и информатика» ФГОС среднего общего образования.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" w:lineRule="exact"/>
        <w:ind w:firstLine="709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В профессиональных образовательных организациях, реализующих образовательную программу среднего общего образования в пределах освоения ОПОП СПО на базе основного общего образования, учебная дисциплина «Математика: алгебра, начала математического анализа, геометрия» изучается в общеобразовательном цикле учебного плана ОПОП СПО на базе основного общего образования с получением среднего общего образования (ППКРС). В учебных планах ППКРС учебная дисциплина «Математика: алгебра, начала математического анализа, геометрия» входит в состав общих общеобразовательных учебных дисциплин, формируемых из обязательных предметных областей ФГОС среднего общего образования, для профессий СПО  соответствующего профиля профессионального образования.</w:t>
      </w:r>
    </w:p>
    <w:p w:rsidR="003F5171" w:rsidRPr="003F5171" w:rsidRDefault="003F5171" w:rsidP="003F5171">
      <w:pPr>
        <w:suppressAutoHyphens/>
        <w:autoSpaceDE w:val="0"/>
        <w:spacing w:after="0" w:line="240" w:lineRule="auto"/>
        <w:ind w:right="-57" w:firstLine="720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uppressAutoHyphens/>
        <w:autoSpaceDE w:val="0"/>
        <w:spacing w:after="0" w:line="240" w:lineRule="auto"/>
        <w:ind w:right="-57" w:firstLine="720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Количество часов на освоение программы учебной дисциплины: </w:t>
      </w:r>
    </w:p>
    <w:tbl>
      <w:tblPr>
        <w:tblW w:w="0" w:type="auto"/>
        <w:tblInd w:w="-10" w:type="dxa"/>
        <w:tblLayout w:type="fixed"/>
        <w:tblLook w:val="0000" w:firstRow="0" w:lastRow="0" w:firstColumn="0" w:lastColumn="0" w:noHBand="0" w:noVBand="0"/>
      </w:tblPr>
      <w:tblGrid>
        <w:gridCol w:w="3159"/>
        <w:gridCol w:w="3180"/>
        <w:gridCol w:w="1616"/>
        <w:gridCol w:w="1636"/>
      </w:tblGrid>
      <w:tr w:rsidR="003F5171" w:rsidRPr="003F5171" w:rsidTr="003F5171">
        <w:trPr>
          <w:cantSplit/>
          <w:trHeight w:val="141"/>
        </w:trPr>
        <w:tc>
          <w:tcPr>
            <w:tcW w:w="3159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Максимальная учебная нагрузка обучающихся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384 часа</w:t>
            </w:r>
          </w:p>
        </w:tc>
        <w:tc>
          <w:tcPr>
            <w:tcW w:w="318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384 аудиторных часа </w:t>
            </w:r>
          </w:p>
        </w:tc>
        <w:tc>
          <w:tcPr>
            <w:tcW w:w="32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I курс</w:t>
            </w:r>
          </w:p>
        </w:tc>
      </w:tr>
      <w:tr w:rsidR="003F5171" w:rsidRPr="003F5171" w:rsidTr="003F5171">
        <w:trPr>
          <w:cantSplit/>
          <w:trHeight w:val="140"/>
        </w:trPr>
        <w:tc>
          <w:tcPr>
            <w:tcW w:w="31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I семестр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II семестр</w:t>
            </w:r>
          </w:p>
        </w:tc>
      </w:tr>
      <w:tr w:rsidR="003F5171" w:rsidRPr="003F5171" w:rsidTr="003F5171">
        <w:trPr>
          <w:cantSplit/>
          <w:trHeight w:val="140"/>
        </w:trPr>
        <w:tc>
          <w:tcPr>
            <w:tcW w:w="31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7</w:t>
            </w:r>
            <w:r w:rsidRPr="003F5171">
              <w:rPr>
                <w:rFonts w:ascii="Times New Roman" w:eastAsia="Calibri" w:hAnsi="Times New Roman" w:cs="Times New Roman"/>
                <w:sz w:val="24"/>
                <w:szCs w:val="24"/>
                <w:lang w:val="en-US" w:eastAsia="zh-CN"/>
              </w:rPr>
              <w:t>4</w:t>
            </w:r>
            <w:r w:rsidRPr="003F5171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часа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94 часа</w:t>
            </w:r>
          </w:p>
        </w:tc>
      </w:tr>
      <w:tr w:rsidR="003F5171" w:rsidRPr="003F5171" w:rsidTr="003F5171">
        <w:trPr>
          <w:cantSplit/>
          <w:trHeight w:val="140"/>
        </w:trPr>
        <w:tc>
          <w:tcPr>
            <w:tcW w:w="31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32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II курс</w:t>
            </w:r>
          </w:p>
        </w:tc>
      </w:tr>
      <w:tr w:rsidR="003F5171" w:rsidRPr="003F5171" w:rsidTr="003F5171">
        <w:trPr>
          <w:cantSplit/>
          <w:trHeight w:val="140"/>
        </w:trPr>
        <w:tc>
          <w:tcPr>
            <w:tcW w:w="31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III семестр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IV семестр</w:t>
            </w:r>
          </w:p>
        </w:tc>
      </w:tr>
      <w:tr w:rsidR="003F5171" w:rsidRPr="003F5171" w:rsidTr="003F5171">
        <w:trPr>
          <w:cantSplit/>
          <w:trHeight w:val="140"/>
        </w:trPr>
        <w:tc>
          <w:tcPr>
            <w:tcW w:w="31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44 часа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54 часа</w:t>
            </w:r>
          </w:p>
        </w:tc>
      </w:tr>
      <w:tr w:rsidR="003F5171" w:rsidRPr="003F5171" w:rsidTr="003F5171">
        <w:trPr>
          <w:cantSplit/>
          <w:trHeight w:val="93"/>
        </w:trPr>
        <w:tc>
          <w:tcPr>
            <w:tcW w:w="31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32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III курс</w:t>
            </w:r>
          </w:p>
        </w:tc>
      </w:tr>
      <w:tr w:rsidR="003F5171" w:rsidRPr="003F5171" w:rsidTr="003F5171">
        <w:trPr>
          <w:cantSplit/>
          <w:trHeight w:val="93"/>
        </w:trPr>
        <w:tc>
          <w:tcPr>
            <w:tcW w:w="31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V семестр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VI семестр</w:t>
            </w:r>
          </w:p>
        </w:tc>
      </w:tr>
      <w:tr w:rsidR="003F5171" w:rsidRPr="003F5171" w:rsidTr="003F5171">
        <w:trPr>
          <w:cantSplit/>
          <w:trHeight w:val="93"/>
        </w:trPr>
        <w:tc>
          <w:tcPr>
            <w:tcW w:w="3159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318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6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44 часа</w:t>
            </w:r>
          </w:p>
        </w:tc>
        <w:tc>
          <w:tcPr>
            <w:tcW w:w="16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74 часа</w:t>
            </w:r>
          </w:p>
        </w:tc>
      </w:tr>
      <w:tr w:rsidR="003F5171" w:rsidRPr="003F5171" w:rsidTr="003F5171">
        <w:trPr>
          <w:trHeight w:val="93"/>
        </w:trPr>
        <w:tc>
          <w:tcPr>
            <w:tcW w:w="31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eastAsia="zh-CN"/>
              </w:rPr>
              <w:t>Формы промежуточной аттестации</w:t>
            </w:r>
          </w:p>
        </w:tc>
        <w:tc>
          <w:tcPr>
            <w:tcW w:w="31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eastAsia="zh-CN"/>
              </w:rPr>
              <w:t>Экзамен</w:t>
            </w:r>
          </w:p>
        </w:tc>
        <w:tc>
          <w:tcPr>
            <w:tcW w:w="325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/>
                <w:i/>
                <w:sz w:val="24"/>
                <w:szCs w:val="24"/>
                <w:lang w:eastAsia="zh-CN"/>
              </w:rPr>
              <w:t>VI семестр</w:t>
            </w:r>
          </w:p>
        </w:tc>
      </w:tr>
    </w:tbl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Основу данной программы составляет содержание, согласованное с требованиями федерального компонента стандарта среднего (полного) общего образования базового уровня.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  <w:t xml:space="preserve"> 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  <w:t xml:space="preserve"> </w:t>
      </w:r>
    </w:p>
    <w:p w:rsid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Pr="003F5171" w:rsidRDefault="003B1687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Pr="003B1687" w:rsidRDefault="003B1687" w:rsidP="003B1687">
      <w:pPr>
        <w:widowControl w:val="0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zh-CN"/>
        </w:rPr>
      </w:pPr>
      <w:r w:rsidRPr="003B1687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lastRenderedPageBreak/>
        <w:t>ТЕМАТИЧЕСКОЕ ПЛАНИРОВАНИЕ</w:t>
      </w:r>
    </w:p>
    <w:tbl>
      <w:tblPr>
        <w:tblW w:w="11180" w:type="dxa"/>
        <w:tblInd w:w="-982" w:type="dxa"/>
        <w:tblLayout w:type="fixed"/>
        <w:tblLook w:val="0000" w:firstRow="0" w:lastRow="0" w:firstColumn="0" w:lastColumn="0" w:noHBand="0" w:noVBand="0"/>
      </w:tblPr>
      <w:tblGrid>
        <w:gridCol w:w="948"/>
        <w:gridCol w:w="15"/>
        <w:gridCol w:w="5877"/>
        <w:gridCol w:w="10"/>
        <w:gridCol w:w="1313"/>
        <w:gridCol w:w="1440"/>
        <w:gridCol w:w="720"/>
        <w:gridCol w:w="857"/>
      </w:tblGrid>
      <w:tr w:rsidR="003B1687" w:rsidRPr="003B1687" w:rsidTr="00CC4111">
        <w:trPr>
          <w:cantSplit/>
        </w:trPr>
        <w:tc>
          <w:tcPr>
            <w:tcW w:w="963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№</w:t>
            </w:r>
          </w:p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урока</w:t>
            </w:r>
          </w:p>
        </w:tc>
        <w:tc>
          <w:tcPr>
            <w:tcW w:w="58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Название разделов и тем</w:t>
            </w:r>
          </w:p>
        </w:tc>
        <w:tc>
          <w:tcPr>
            <w:tcW w:w="1323" w:type="dxa"/>
            <w:gridSpan w:val="2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18"/>
                <w:szCs w:val="18"/>
                <w:lang w:eastAsia="zh-CN"/>
              </w:rPr>
              <w:t>Макс. учеб. нагрузка</w:t>
            </w:r>
          </w:p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18"/>
                <w:szCs w:val="18"/>
                <w:lang w:eastAsia="zh-CN"/>
              </w:rPr>
              <w:t>обуч.</w:t>
            </w:r>
          </w:p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8"/>
                <w:szCs w:val="18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18"/>
                <w:szCs w:val="18"/>
                <w:lang w:eastAsia="zh-CN"/>
              </w:rPr>
              <w:t>(час)</w:t>
            </w:r>
          </w:p>
        </w:tc>
        <w:tc>
          <w:tcPr>
            <w:tcW w:w="144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ind w:left="-108" w:firstLine="108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18"/>
                <w:szCs w:val="18"/>
                <w:lang w:eastAsia="zh-CN"/>
              </w:rPr>
              <w:t>Самостоятельная учебная работа обуч-ся</w:t>
            </w:r>
          </w:p>
        </w:tc>
        <w:tc>
          <w:tcPr>
            <w:tcW w:w="157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16"/>
                <w:szCs w:val="16"/>
                <w:lang w:eastAsia="zh-CN"/>
              </w:rPr>
              <w:t>Количество обязательной аудиторной учебной нагрузки при очной форме обучения, часы</w:t>
            </w:r>
          </w:p>
        </w:tc>
      </w:tr>
      <w:tr w:rsidR="003B1687" w:rsidRPr="003B1687" w:rsidTr="00CC4111">
        <w:trPr>
          <w:cantSplit/>
        </w:trPr>
        <w:tc>
          <w:tcPr>
            <w:tcW w:w="963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zh-CN"/>
              </w:rPr>
            </w:pPr>
          </w:p>
        </w:tc>
        <w:tc>
          <w:tcPr>
            <w:tcW w:w="58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suppressAutoHyphens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sz w:val="16"/>
                <w:szCs w:val="16"/>
                <w:lang w:eastAsia="zh-CN"/>
              </w:rPr>
            </w:pPr>
          </w:p>
        </w:tc>
        <w:tc>
          <w:tcPr>
            <w:tcW w:w="1323" w:type="dxa"/>
            <w:gridSpan w:val="2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suppressAutoHyphens/>
              <w:snapToGrid w:val="0"/>
              <w:spacing w:after="0" w:line="240" w:lineRule="auto"/>
              <w:rPr>
                <w:rFonts w:ascii="Times New Roman" w:eastAsia="Calibri" w:hAnsi="Times New Roman" w:cs="Times New Roman"/>
                <w:sz w:val="16"/>
                <w:szCs w:val="16"/>
                <w:lang w:eastAsia="zh-CN"/>
              </w:rPr>
            </w:pPr>
          </w:p>
        </w:tc>
        <w:tc>
          <w:tcPr>
            <w:tcW w:w="144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suppressAutoHyphens/>
              <w:snapToGrid w:val="0"/>
              <w:spacing w:after="0" w:line="240" w:lineRule="auto"/>
              <w:rPr>
                <w:rFonts w:ascii="Times New Roman" w:eastAsia="Calibri" w:hAnsi="Times New Roman" w:cs="Times New Roman"/>
                <w:sz w:val="18"/>
                <w:szCs w:val="18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16"/>
                <w:szCs w:val="16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Всего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16"/>
                <w:szCs w:val="16"/>
                <w:lang w:eastAsia="zh-CN"/>
              </w:rPr>
              <w:t>В том числе лабораторные и практ-е занятия</w:t>
            </w:r>
          </w:p>
        </w:tc>
      </w:tr>
      <w:tr w:rsidR="003B1687" w:rsidRPr="003B1687" w:rsidTr="00CC4111">
        <w:tc>
          <w:tcPr>
            <w:tcW w:w="1118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1 курс</w:t>
            </w: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Повторение 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8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8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rPr>
          <w:trHeight w:val="820"/>
        </w:trPr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</w:t>
            </w: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 w:eastAsia="zh-CN"/>
              </w:rPr>
              <w:t>-</w:t>
            </w: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Значение математики в различных отраслях, ее цели и задачи. Преобразование алгебраических выражений.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 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 </w:t>
            </w: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3-4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Решение уравнений и неравенств.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5-6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Решение систем уравнений. Решение задач с помощью уравнений.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 </w:t>
            </w: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7-8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Вводный контроль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 </w:t>
            </w:r>
          </w:p>
        </w:tc>
      </w:tr>
      <w:tr w:rsidR="003B1687" w:rsidRPr="003B1687" w:rsidTr="00CC4111">
        <w:tc>
          <w:tcPr>
            <w:tcW w:w="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58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Раздел </w:t>
            </w:r>
            <w:r w:rsidRPr="003B1687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val="en-US" w:eastAsia="zh-CN"/>
              </w:rPr>
              <w:t>I</w:t>
            </w:r>
            <w:r w:rsidRPr="003B1687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zh-CN"/>
              </w:rPr>
              <w:t>.</w:t>
            </w:r>
            <w:r w:rsidRPr="003B1687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  <w:t xml:space="preserve">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Развитие понятия о числе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14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14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9-10 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Тема 1.1: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Натуральные числа Целые числа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11-12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Тема 1.2: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Рациональные числа. Иррациональные числа.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13-14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Тема 1.3: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Действительные числа. Абсолютная и относительная погрешности.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15-16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Тема 1.4: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Понятие комплексного числа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 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17-18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Тема 1.5: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Операции с комплексными числами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19-20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Тема 1.6:</w:t>
            </w:r>
            <w:r w:rsidRPr="003B1687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  <w:t xml:space="preserve"> Арифметические действия  с   комплексными числами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21-22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Контрольная работа № 2 «Развитие понятия о числе»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 </w:t>
            </w: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 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Раздел </w:t>
            </w:r>
            <w:r w:rsidRPr="003B1687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val="en-US" w:eastAsia="zh-CN"/>
              </w:rPr>
              <w:t>II</w:t>
            </w:r>
            <w:r w:rsidRPr="003B1687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zh-CN"/>
              </w:rPr>
              <w:t>.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Прямые и плоскости в пространстве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20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20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23-24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Тема 2.1: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Предмет стереометрии. Основные понятия стереометрии. Некоторые следствия из аксиом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25-26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Тема 2.2: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Параллельность прямых, прямой и плоскости. 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27-28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Тема 2.3: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Взаимное расположение прямых в пространстве. Угол между прямыми.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29-30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Тема 2.4: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Параллельные плоскости. Свойства параллельных плоскостей.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31-32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Тема 2.5: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Перпендикулярность прямой и плоскости.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33-34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Тема 2.6: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Расстояние от точки до плоскости.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35-36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Тема 2.7: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Теорема о трех перпендикулярах.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37-38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Тема 2.8: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Угол между прямой и плоскостью.  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39-40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Тема 2.9: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Двугранный угол. Перпендикулярность плоскостей. Параллелепипед. Тетраэдр.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41-42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Контрольная работа № 3  «Прямые и плоскости в пространстве»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Раздел </w:t>
            </w:r>
            <w:r w:rsidRPr="003B1687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val="en-US" w:eastAsia="zh-CN"/>
              </w:rPr>
              <w:t>III</w:t>
            </w:r>
            <w:r w:rsidRPr="003B1687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zh-CN"/>
              </w:rPr>
              <w:t>.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Тригонометрические функции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54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54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43-44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3.1: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Основные понятия тригонометрии. Радианная мера угла. Вращательное движение.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45-46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3.2: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0"/>
                <w:lang w:eastAsia="zh-CN"/>
              </w:rPr>
              <w:t>Определение</w:t>
            </w: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синуса, косинуса и тангенса угла.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 </w:t>
            </w: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val="en-US" w:eastAsia="zh-CN"/>
              </w:rPr>
              <w:t>47-48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3.3: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Основные тригонометрические тождества.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49-50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3.4: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Формулы сложения.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val="en-US" w:eastAsia="zh-CN"/>
              </w:rPr>
              <w:lastRenderedPageBreak/>
              <w:t>51</w:t>
            </w: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-52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3.5: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Формулы приведения.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5</w:t>
            </w: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val="en-US" w:eastAsia="zh-CN"/>
              </w:rPr>
              <w:t>3</w:t>
            </w: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-54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3.6: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0"/>
                <w:lang w:eastAsia="zh-CN"/>
              </w:rPr>
              <w:t>Сумма и разность синусов и косинусов.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val="en-US" w:eastAsia="zh-CN"/>
              </w:rPr>
              <w:t>55-56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3.7: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Формулы двойного   аргумента.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2 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val="en-US" w:eastAsia="zh-CN"/>
              </w:rPr>
              <w:t>57</w:t>
            </w: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-58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3.8: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Формулы   половинного аргумента.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59-60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3.9: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Преобразования тригонометрических</w:t>
            </w: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 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выражений.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61-62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3.10: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Примеры использования тригонометрических формул</w:t>
            </w:r>
            <w:r w:rsidRPr="003B1687">
              <w:rPr>
                <w:rFonts w:ascii="Times New Roman" w:eastAsia="Calibri" w:hAnsi="Times New Roman" w:cs="Times New Roman"/>
                <w:sz w:val="24"/>
                <w:szCs w:val="20"/>
                <w:lang w:eastAsia="zh-CN"/>
              </w:rPr>
              <w:t xml:space="preserve"> для преобразования выражений.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63-64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Контрольная работа № 4  «Основные тригонометрические тождества».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65-66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Тема 3.11: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Функции синус и косинус их области определения и множества значений.  Синусоида.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67-68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Тема 3.12: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Функции тангенс и котангенс их графики, области определения и множества значений.  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69-70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3.13: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Числовая функция. График функции. Преобразование графиков.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71-72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3.14: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Свойства функции: монотонность, четность, нечетность.   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73-74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3.15: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Периодичность тригонометрических функций. Наименьший положительный период.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75-76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3.16: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0"/>
                <w:lang w:eastAsia="zh-CN"/>
              </w:rPr>
              <w:t xml:space="preserve">Промежутки возрастания, убывания функций.    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77-78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3.17: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0"/>
                <w:lang w:eastAsia="zh-CN"/>
              </w:rPr>
              <w:t xml:space="preserve">  Возрастание и убывание тригонометрических функций. Экстремумы.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79-80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3.18: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0"/>
                <w:lang w:eastAsia="zh-CN"/>
              </w:rPr>
              <w:t xml:space="preserve">  Исследование функций.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 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81-82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3.20: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0"/>
                <w:lang w:eastAsia="zh-CN"/>
              </w:rPr>
              <w:t xml:space="preserve">  Построение графиков функций.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83-84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Тема 3.21: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Арксинус, арккосинус, арктангенс числа. Примеры использования обратных функций.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85-86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3.22: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Простейшие тригонометрические уравнения.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87-88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3.23: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Решение простейших тригонометрические уравнения.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89-90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3.24: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Решение тригонометрических уравнений.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91-92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3.25: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Простейшие тригонометрические неравенства.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93-94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3.26: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Решение простейших тригонометрических неравенств.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95-96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Контрольная работа № 5 «Тригонометрические функции, уравнения и неравенства»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 </w:t>
            </w: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Раздел </w:t>
            </w: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 w:eastAsia="zh-CN"/>
              </w:rPr>
              <w:t>I</w:t>
            </w:r>
            <w:r w:rsidRPr="003B1687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val="en-US" w:eastAsia="zh-CN"/>
              </w:rPr>
              <w:t>V</w:t>
            </w:r>
            <w:r w:rsidRPr="003B1687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zh-CN"/>
              </w:rPr>
              <w:t>. Многогранники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28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28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 </w:t>
            </w: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97-98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4.1: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Геометрия и архитектура. Понятие многогранника. Выпуклые многогранники.  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99-100 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4.2: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Параллелепипед. Куб. Тетраэдр.    Построение сечений.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101-102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4.3: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Задачи на построение сечений.  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103-104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4.4: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Призма. Площадь боковой поверхности призмы.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105-106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4.5: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Площадь полной поверхности призмы.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Times New Roman" w:hAnsi="Times New Roman" w:cs="Times New Roman"/>
                <w:sz w:val="20"/>
                <w:szCs w:val="24"/>
                <w:lang w:eastAsia="zh-CN"/>
              </w:rPr>
              <w:t>107-108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Тема 4.6:</w:t>
            </w:r>
            <w:r w:rsidRPr="003B1687">
              <w:rPr>
                <w:rFonts w:ascii="Times New Roman" w:eastAsia="Calibri" w:hAnsi="Times New Roman" w:cs="Times New Roman"/>
                <w:sz w:val="24"/>
                <w:szCs w:val="20"/>
                <w:lang w:eastAsia="zh-CN"/>
              </w:rPr>
              <w:t xml:space="preserve"> Решение задач на вычисление площади полной поверхности призмы.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109-110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4.7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Пирамида.  Площадь боковой поверхности пирамиды.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lastRenderedPageBreak/>
              <w:t>111-112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4.8. </w:t>
            </w:r>
            <w:r w:rsidRPr="003B1687">
              <w:rPr>
                <w:rFonts w:ascii="Times New Roman" w:eastAsia="Calibri" w:hAnsi="Times New Roman" w:cs="Times New Roman"/>
                <w:sz w:val="24"/>
                <w:szCs w:val="20"/>
                <w:lang w:eastAsia="zh-CN"/>
              </w:rPr>
              <w:t xml:space="preserve"> Площадь полной поверхности пирамиды.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113-114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4.9. </w:t>
            </w:r>
            <w:r w:rsidRPr="003B1687">
              <w:rPr>
                <w:rFonts w:ascii="Times New Roman" w:eastAsia="Calibri" w:hAnsi="Times New Roman" w:cs="Times New Roman"/>
                <w:sz w:val="24"/>
                <w:szCs w:val="20"/>
                <w:lang w:eastAsia="zh-CN"/>
              </w:rPr>
              <w:t xml:space="preserve"> Решение задач на вычисление площади полной поверхности пирамиды.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115-116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4.10: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Усеченная пирамида.  Площадь боковой поверхности правильной усеченной пирамиды.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117-118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4.11: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  <w:r w:rsidRPr="003B1687">
              <w:rPr>
                <w:rFonts w:ascii="Times New Roman" w:eastAsia="Calibri" w:hAnsi="Times New Roman" w:cs="Times New Roman"/>
                <w:sz w:val="24"/>
                <w:szCs w:val="20"/>
                <w:lang w:eastAsia="zh-CN"/>
              </w:rPr>
              <w:t>Решение задач на вычисление площади   поверхности многогранников..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119-120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4.12: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Понятие правильного многогранника.  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121-122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4.13: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Симметрия в пространстве. Элементы симметрии правильных многогранников.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123-124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Контрольная работа № 6 «Многогранники».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 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Раздел </w:t>
            </w:r>
            <w:r w:rsidRPr="003B1687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val="en-US" w:eastAsia="zh-CN"/>
              </w:rPr>
              <w:t>V</w:t>
            </w:r>
            <w:r w:rsidRPr="003B1687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zh-CN"/>
              </w:rPr>
              <w:t>.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Векторы в пространстве. Метод координат в пространстве.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26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26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 </w:t>
            </w: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125-126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Тема 5.1: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Понятие вектора в пространстве. 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127-128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Тема 5.2: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Действие с векторами.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val="en-US" w:eastAsia="zh-CN"/>
              </w:rPr>
              <w:t>129</w:t>
            </w: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-130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shd w:val="clear" w:color="auto" w:fill="FFFFFF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  <w:lang w:eastAsia="zh-CN"/>
              </w:rPr>
              <w:t>Тема 5.3:</w:t>
            </w:r>
            <w:r w:rsidRPr="003B168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  <w:t xml:space="preserve"> Компланарные векторы, правило параллелепипеда.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val="en-US" w:eastAsia="zh-CN"/>
              </w:rPr>
              <w:t>13</w:t>
            </w: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1-132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shd w:val="clear" w:color="auto" w:fill="FFFFFF"/>
              <w:suppressAutoHyphens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Times New Roman" w:hAnsi="Times New Roman" w:cs="Times New Roman"/>
                <w:color w:val="000000"/>
                <w:sz w:val="20"/>
                <w:szCs w:val="24"/>
                <w:lang w:eastAsia="zh-CN"/>
              </w:rPr>
              <w:t>Тема 5.4:</w:t>
            </w:r>
            <w:r w:rsidRPr="003B1687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  <w:t xml:space="preserve"> Разложение вектора по трем некомпланарным векторам.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val="en-US" w:eastAsia="zh-CN"/>
              </w:rPr>
              <w:t>13</w:t>
            </w: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3</w:t>
            </w: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val="en-US" w:eastAsia="zh-CN"/>
              </w:rPr>
              <w:t>-13</w:t>
            </w: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5.5: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Прямоугольная система координат в пространстве. Координаты вектора в пространстве.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 </w:t>
            </w: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135-136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5.6: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Связь между координатами векторов и координатами точек.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137-138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5.7: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Простейшие задачи в координатах.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139-140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Тема 5.8: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Решение задач в координатах.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141-142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Тема 5.9: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Угол между векторами.</w:t>
            </w: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Скалярное произведение векторов.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val="en-US" w:eastAsia="zh-CN"/>
              </w:rPr>
              <w:t>143-144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5.10: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  <w:r w:rsidRPr="003B1687">
              <w:rPr>
                <w:rFonts w:ascii="Times New Roman" w:eastAsia="Calibri" w:hAnsi="Times New Roman" w:cs="Times New Roman"/>
                <w:sz w:val="24"/>
                <w:szCs w:val="20"/>
                <w:lang w:eastAsia="zh-CN"/>
              </w:rPr>
              <w:t>Вычисление углов между векторами.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145-146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5.11: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0"/>
                <w:lang w:eastAsia="zh-CN"/>
              </w:rPr>
              <w:t xml:space="preserve"> Вычисление углов между прямыми и плоскостями.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147-148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5.12: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0"/>
                <w:lang w:eastAsia="zh-CN"/>
              </w:rPr>
              <w:t xml:space="preserve"> Движения.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149-150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Контрольная работа № 7 «Координаты и векторы».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 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Раздел </w:t>
            </w:r>
            <w:r w:rsidRPr="003B1687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val="en-US" w:eastAsia="zh-CN"/>
              </w:rPr>
              <w:t>VI</w:t>
            </w: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 Элементы комбинаторики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18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18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 </w:t>
            </w: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151-152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Тема 6.1: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Из истории комбинаторики. Основные понятия и правила комбинаторики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val="en-US" w:eastAsia="zh-CN"/>
              </w:rPr>
              <w:t>153-154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Тема 6.2: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Алгоритм решения задач по комбинаторике.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val="en-US" w:eastAsia="zh-CN"/>
              </w:rPr>
              <w:t>155-156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Тема 6.3: З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адачи на подсчет числа размещений, перестановок, сочетаний.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157-158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Тема 6.4: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Решение задач на основные правила комбинаторики.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159-160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Тема 6.5: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Бином Ньютона.  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161-16</w:t>
            </w: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val="en-US" w:eastAsia="zh-CN"/>
              </w:rPr>
              <w:t>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Тема 6.6: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Свойства биномиальных коэффициентов. Треугольник Паскаля.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2 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 </w:t>
            </w: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163-164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Тема 6.7: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Нахождение членов разложения с использованием  формулы Ньютона.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165-166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Контрольная работа № 8 «Элементы комбинаторики».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167-168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Обобщающий урок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Итого 1 курс: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168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168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1118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lastRenderedPageBreak/>
              <w:t>2 курс</w:t>
            </w: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Раздел </w:t>
            </w:r>
            <w:r w:rsidRPr="003B1687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val="en-US" w:eastAsia="zh-CN"/>
              </w:rPr>
              <w:t>VII</w:t>
            </w: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 Производная и ее применение.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40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40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</w:t>
            </w: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 w:eastAsia="zh-CN"/>
              </w:rPr>
              <w:t>-</w:t>
            </w: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 </w:t>
            </w: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7.1: 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Приращение функции</w:t>
            </w: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3-4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7.2: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Понятие о производной.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5-6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7.3: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Понятие о непрерывности функции и предельном переходе.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7-8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7.4: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 Производная степенной функции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9-10 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7.5: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Производная суммы. Производная разности.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11-12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7.6: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Производная произведения.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13-14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7.7: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Производная частного.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15-16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7.8: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Производная сложной функции.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17-18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7.9: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Производная тригонометрических функций.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19-20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7.10: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Вычисление производных различных функций.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21-22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7.11: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Непрерывность функции. Метод интервалов.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23-24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7.12: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Угловой коэффициент касательной. Геометрический смысл производной.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25-26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7.13: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Уравнение касательной к графику функции.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27-28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7.14: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Признак возрастания  (убывания) функции.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29-30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7.15: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Критические точки функции, максимумы и минимумы.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31-32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7.16: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Примеры применения производной к исследованию функции.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33-34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7.17: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Построение графиков функций с помощью производной.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35-36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7.18: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Наибольшее и наименьшее значения функции.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37-38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7.19: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Производная в физике и технике.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39-40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Контрольная работа № 9 «Производная и ее применение».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 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Раздел </w:t>
            </w:r>
            <w:r w:rsidRPr="003B1687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val="en-US" w:eastAsia="zh-CN"/>
              </w:rPr>
              <w:t>VIII</w:t>
            </w:r>
            <w:r w:rsidRPr="003B1687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zh-CN"/>
              </w:rPr>
              <w:t xml:space="preserve">  Цилиндр, конус, шар.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28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28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41-42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8.1: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Понятие цилиндра.  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43-44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8.2: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Площадь поверхности цилиндра.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45-46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8.3: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Решение задач на вычисление</w:t>
            </w: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площади поверхности цилиндра.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val="en-US" w:eastAsia="zh-CN"/>
              </w:rPr>
              <w:t>47-48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8.4: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Понятие конуса.    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49-50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8.5: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Площадь поверхности конуса.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val="en-US" w:eastAsia="zh-CN"/>
              </w:rPr>
              <w:t>51</w:t>
            </w: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-52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8.6: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Усеченный конус.  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5</w:t>
            </w: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val="en-US" w:eastAsia="zh-CN"/>
              </w:rPr>
              <w:t>3</w:t>
            </w: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-54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Тема 8.7: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Решение задач на вычисление</w:t>
            </w: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площади поверхности конуса.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val="en-US" w:eastAsia="zh-CN"/>
              </w:rPr>
              <w:t>55-56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6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Cambria"/>
                <w:sz w:val="20"/>
                <w:szCs w:val="24"/>
                <w:lang w:eastAsia="zh-CN"/>
              </w:rPr>
              <w:t>Тема 8.8:</w:t>
            </w:r>
            <w:r w:rsidRPr="003B1687">
              <w:rPr>
                <w:rFonts w:ascii="Times New Roman" w:eastAsia="Calibri" w:hAnsi="Times New Roman" w:cs="Cambria"/>
                <w:sz w:val="24"/>
                <w:szCs w:val="24"/>
                <w:lang w:eastAsia="zh-CN"/>
              </w:rPr>
              <w:t xml:space="preserve">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Шар и сфера. Уравнение сферы. 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val="en-US" w:eastAsia="zh-CN"/>
              </w:rPr>
              <w:t>57</w:t>
            </w: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-58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6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Cambria"/>
                <w:sz w:val="20"/>
                <w:szCs w:val="24"/>
                <w:lang w:eastAsia="zh-CN"/>
              </w:rPr>
              <w:t>Тема 8.9:</w:t>
            </w:r>
            <w:r w:rsidRPr="003B1687">
              <w:rPr>
                <w:rFonts w:ascii="Times New Roman" w:eastAsia="Calibri" w:hAnsi="Times New Roman" w:cs="Cambria"/>
                <w:sz w:val="24"/>
                <w:szCs w:val="24"/>
                <w:lang w:eastAsia="zh-CN"/>
              </w:rPr>
              <w:t xml:space="preserve">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Взаимное расположение сферы и плоскости.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59-60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6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Cambria"/>
                <w:sz w:val="20"/>
                <w:szCs w:val="24"/>
                <w:lang w:eastAsia="zh-CN"/>
              </w:rPr>
              <w:t>Тема 8.10:</w:t>
            </w:r>
            <w:r w:rsidRPr="003B1687">
              <w:rPr>
                <w:rFonts w:ascii="Times New Roman" w:eastAsia="Calibri" w:hAnsi="Times New Roman" w:cs="Cambria"/>
                <w:sz w:val="24"/>
                <w:szCs w:val="24"/>
                <w:lang w:eastAsia="zh-CN"/>
              </w:rPr>
              <w:t xml:space="preserve"> Касательная плоскость к сфере.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61-62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8.11: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Площадь поверхности сферы.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63-64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Тема 8.12: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Решение задач на вычисление</w:t>
            </w: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площади поверхности шара.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65-66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Тема 8.13: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Решение задач на вычисление</w:t>
            </w: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площади поверхности тел вращения.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67-68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Контрольная работа № 10 «Тела вращения».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 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Раздел </w:t>
            </w:r>
            <w:r w:rsidRPr="003B1687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val="en-US" w:eastAsia="zh-CN"/>
              </w:rPr>
              <w:t>IX</w:t>
            </w: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 Первообразная и интеграл.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30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30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lastRenderedPageBreak/>
              <w:t>69-70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9.1: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Определение первообразной.  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71-72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9.2: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Общий вид первообразных. Таблица первообразных.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73-74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9.3: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Три</w:t>
            </w: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правила нахождения первообразных.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75-76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9.4: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Примеры нахождения первообразных.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77-78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9.5: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Определение криволинейной трапеции и нахождение ее площади.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79-80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9.6: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Вычисление площади криволинейной трапеции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81-82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Тема 9.7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: Понятие об</w:t>
            </w: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 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 интеграле.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83-84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9.8: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Вычисление интегралов.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85-86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9.9: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Формула Ньютона-Лейбница.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87-88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9.10: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Вычисление площади криволинейной трапеции с помощью интеграла.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89-90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9.11: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Вычисление объемов тел с помощью определенного интеграла.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91-92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9.12: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Применения интеграла.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93-94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10.23: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Решение задач с помощью интеграла.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95-96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Контрольная работа№ 11 «Интеграл».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 </w:t>
            </w: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97-98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Обобщающий урок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 </w:t>
            </w: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 </w:t>
            </w:r>
          </w:p>
        </w:tc>
        <w:tc>
          <w:tcPr>
            <w:tcW w:w="58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Итого 2 курс:</w:t>
            </w:r>
          </w:p>
        </w:tc>
        <w:tc>
          <w:tcPr>
            <w:tcW w:w="132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98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98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11180" w:type="dxa"/>
            <w:gridSpan w:val="8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zh-CN"/>
              </w:rPr>
            </w:pPr>
          </w:p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0"/>
                <w:szCs w:val="20"/>
                <w:lang w:eastAsia="zh-CN"/>
              </w:rPr>
            </w:pPr>
          </w:p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3 курс</w:t>
            </w: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 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Раздел </w:t>
            </w:r>
            <w:r w:rsidRPr="003B1687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val="en-US" w:eastAsia="zh-CN"/>
              </w:rPr>
              <w:t>X</w:t>
            </w:r>
            <w:r w:rsidRPr="003B1687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zh-CN"/>
              </w:rPr>
              <w:t xml:space="preserve"> Объемы тел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26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26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</w:t>
            </w: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val="en-US" w:eastAsia="zh-CN"/>
              </w:rPr>
              <w:t>-</w:t>
            </w: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2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10.1: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Понятие объема. Объем прямоугольного параллелепипеда.        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3-4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10.2: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Объем прямой призмы.      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5-6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10.3: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Объем цилиндра.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7-8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Тема 10.4: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Решение задач на вычисление объема прямой призмы и цилиндра.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9-10 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10.5: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Объем пирамиды.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11-12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10.6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Объем усеченной пирамиды.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13-14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10.7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Объем конуса.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15-16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10.8: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Объем усеченного конуса.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17-18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10.9: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Задачи на вычисление объемов пирамиды и конуса.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19-20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10.10: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Объем шара и площадь сферы.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21-22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10.11: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Объемы шарового сегмента, шарового слоя и шарового сектора.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23-24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10.12: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0"/>
                <w:lang w:eastAsia="zh-CN"/>
              </w:rPr>
              <w:t>Отношения площадей поверхностей и объемов подобных тел.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25-26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Контрольная работа № 12 «Объемы тел»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Раздел </w:t>
            </w:r>
            <w:r w:rsidRPr="003B1687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val="en-US" w:eastAsia="zh-CN"/>
              </w:rPr>
              <w:t>XI</w:t>
            </w:r>
            <w:r w:rsidRPr="003B1687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eastAsia="zh-CN"/>
              </w:rPr>
              <w:t xml:space="preserve"> Показательная и логарифмическая функции.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30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30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27-28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Тема 11.1: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Понятие корня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val="en-US" w:eastAsia="zh-CN"/>
              </w:rPr>
              <w:t>n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-ой степени. Корень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val="en-US" w:eastAsia="zh-CN"/>
              </w:rPr>
              <w:t>n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-ой степени  и его свойства.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29-30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Тема 11.2: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Вычисление корней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val="en-US" w:eastAsia="zh-CN"/>
              </w:rPr>
              <w:t>n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-ой степени.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31-32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Тема 11.3: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 Степень с рациональным и иррациональным показателем.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33-34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Тема 11.4: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 Свойства и графики </w:t>
            </w:r>
            <w:r w:rsidRPr="003B1687">
              <w:rPr>
                <w:rFonts w:ascii="Times New Roman" w:eastAsia="Calibri" w:hAnsi="Times New Roman" w:cs="Times New Roman"/>
                <w:sz w:val="24"/>
                <w:szCs w:val="20"/>
                <w:lang w:eastAsia="zh-CN"/>
              </w:rPr>
              <w:t>показательной функции.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lastRenderedPageBreak/>
              <w:t>35-36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Тема 11.5: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 Понятие логарифма. Десятичные и натуральные логарифмы.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37-38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Тема 11.6: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 Логарифм произведения, частного и степени..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39-40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Тема 11.7: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 Переход к новому основанию логарифма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41-42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Тема 11.8: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 Преобразование логарифмов.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43-44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Тема 11.9: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 Свойства и графики </w:t>
            </w:r>
            <w:r w:rsidRPr="003B1687">
              <w:rPr>
                <w:rFonts w:ascii="Times New Roman" w:eastAsia="Calibri" w:hAnsi="Times New Roman" w:cs="Times New Roman"/>
                <w:sz w:val="24"/>
                <w:szCs w:val="20"/>
                <w:lang w:eastAsia="zh-CN"/>
              </w:rPr>
              <w:t>логарифмической  функции.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45-46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Тема 11.10: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Производная показательной функции. Число е.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47-48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Тема 11.11: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 Первообразная показательной функции.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Times New Roman" w:hAnsi="Times New Roman" w:cs="Times New Roman"/>
                <w:sz w:val="20"/>
                <w:szCs w:val="20"/>
                <w:lang w:eastAsia="zh-CN"/>
              </w:rPr>
              <w:t>49-50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Тема 11.12: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 Производная логарифмической функции.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51-52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Тема 11.13: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 Первообразная логарифмической функции.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53-54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Тема 11.14: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 Решение задач на нахождение производных и первообразных для показательной и логарифмической функций.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55-56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Контрольная работа № 13  «</w:t>
            </w:r>
            <w:r w:rsidRPr="003B1687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  <w:t>Показательная и логарифмическая функции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».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Раздел </w:t>
            </w:r>
            <w:r w:rsidRPr="003B1687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val="en-US" w:eastAsia="zh-CN"/>
              </w:rPr>
              <w:t>XII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Элементы теории вероятностей и математической статистики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18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18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val="en-US" w:eastAsia="zh-CN"/>
              </w:rPr>
              <w:t>57</w:t>
            </w: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-58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12.1: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 xml:space="preserve"> Формулы комбинаторики.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59-60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12.2: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Происхождение теории вероятностей и математической статистики. Классическое определение вероятности события.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61-62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12.3: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Сложение вероятностей.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63-64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12.4: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Умножение вероятностей.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65-66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12.5: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Решение задач на вычисление вероятности событий.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67-68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12.6: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Формула Бернулли.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69-70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12.7: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Статистические методы обработки информации.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71-72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12.8: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Гистограмма распределения, мода, медиана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 73-74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Контрольная работа № 14 «Статистика и теория вероятностей»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 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Раздел </w:t>
            </w:r>
            <w:r w:rsidRPr="003B1687">
              <w:rPr>
                <w:rFonts w:ascii="Times New Roman" w:eastAsia="Calibri" w:hAnsi="Times New Roman" w:cs="Times New Roman"/>
                <w:b/>
                <w:color w:val="000000"/>
                <w:sz w:val="24"/>
                <w:szCs w:val="24"/>
                <w:lang w:val="en-US" w:eastAsia="zh-CN"/>
              </w:rPr>
              <w:t>XIII</w:t>
            </w: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 xml:space="preserve"> Уравнения и неравенства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44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44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75-76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13.1: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Равносильные преобразования и общие приемы решения уравнений и неравенств,  метод интервалов.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77-78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13.2: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Способы решения рациональных уравнений.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79-80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13.3: </w:t>
            </w:r>
            <w:r w:rsidRPr="003B1687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  <w:t>Основные приемы решения иррациональных уравнений.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81-82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13.4: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Решение иррациональных уравнений.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83-84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13.5: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Рациональные  и иррациональные неравенства.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85-86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13.6: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Общие методы решения показательных уравнений.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87-88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13.7: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Простейшие показательные уравнения.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89-90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13.8: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Решение показательных уравнений.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91-92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13.9: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Общие методы решения показательных неравенств.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93-94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13.10: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Решение показательных неравенств.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lastRenderedPageBreak/>
              <w:t>95-96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13.11: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Общие методы решения логарифмических уравнений.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97-98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13.12: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Простейшие логарифмические уравнения.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 xml:space="preserve">99-100 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13.13: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Решение логарифмических уравнений.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101-102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13.14: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Общие методы решения логарифмических неравенств.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103-104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13.15: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Решение логарифмических неравенств.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105-106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13.16: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Простейшие тригонометрические уравнения.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Times New Roman" w:hAnsi="Times New Roman" w:cs="Times New Roman"/>
                <w:sz w:val="20"/>
                <w:szCs w:val="24"/>
                <w:lang w:eastAsia="zh-CN"/>
              </w:rPr>
              <w:t>107-108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13.17: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Тригонометрические уравнения, приводимые к квадратным.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109-110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13.18: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Однородные тригонометрические уравнения.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111-112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13.19: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Решение тригонометрических уравнений с применением формул тригонометрии.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113-114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Тема 13.20: </w:t>
            </w: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Решение тригонометрических неравенств с помощью единичной окружности.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115-116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Контрольная работа «Уравнения и неравенства».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0"/>
                <w:szCs w:val="24"/>
                <w:lang w:eastAsia="zh-CN"/>
              </w:rPr>
              <w:t>117-118</w:t>
            </w: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Обобщающий урок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  <w:t>2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Итого 3 курс: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118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118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  <w:tr w:rsidR="003B1687" w:rsidRPr="003B1687" w:rsidTr="00CC4111">
        <w:tc>
          <w:tcPr>
            <w:tcW w:w="963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</w:p>
        </w:tc>
        <w:tc>
          <w:tcPr>
            <w:tcW w:w="588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Итого:</w:t>
            </w:r>
          </w:p>
        </w:tc>
        <w:tc>
          <w:tcPr>
            <w:tcW w:w="13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384</w:t>
            </w:r>
          </w:p>
        </w:tc>
        <w:tc>
          <w:tcPr>
            <w:tcW w:w="14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  <w:r w:rsidRPr="003B1687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  <w:t>384</w:t>
            </w:r>
          </w:p>
        </w:tc>
        <w:tc>
          <w:tcPr>
            <w:tcW w:w="8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3B1687" w:rsidRPr="003B1687" w:rsidRDefault="003B1687" w:rsidP="003B1687">
            <w:pPr>
              <w:widowControl w:val="0"/>
              <w:suppressAutoHyphens/>
              <w:autoSpaceDE w:val="0"/>
              <w:snapToGrid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zh-CN"/>
              </w:rPr>
            </w:pPr>
          </w:p>
        </w:tc>
      </w:tr>
    </w:tbl>
    <w:p w:rsidR="003B1687" w:rsidRPr="003B1687" w:rsidRDefault="003B1687" w:rsidP="003B1687">
      <w:pPr>
        <w:suppressAutoHyphens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</w:p>
    <w:p w:rsidR="003B1687" w:rsidRPr="003B1687" w:rsidRDefault="003B1687" w:rsidP="003B1687">
      <w:pPr>
        <w:suppressAutoHyphens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</w:p>
    <w:p w:rsidR="003B1687" w:rsidRPr="003B1687" w:rsidRDefault="003B1687" w:rsidP="003B1687">
      <w:pPr>
        <w:suppressAutoHyphens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Default="003F5171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Default="003B1687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B1687" w:rsidRPr="003F5171" w:rsidRDefault="003B1687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eastAsia="zh-CN"/>
        </w:rPr>
      </w:pP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lastRenderedPageBreak/>
        <w:t>СОДЕРЖАНИЕ УЧЕБНОЙ ДИСЦИПЛИНЫ</w:t>
      </w:r>
    </w:p>
    <w:p w:rsidR="003F5171" w:rsidRPr="003F5171" w:rsidRDefault="003F5171" w:rsidP="003F5171">
      <w:pPr>
        <w:suppressAutoHyphens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8"/>
          <w:szCs w:val="28"/>
          <w:lang w:eastAsia="zh-CN"/>
        </w:rPr>
        <w:t>Введение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before="120" w:after="120" w:line="240" w:lineRule="auto"/>
        <w:ind w:firstLine="800"/>
        <w:jc w:val="both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Математика в науке, технике, экономике, информационных технологиях и практической деятельности. Цели и задачи изучения математики в учреждениях начального и среднего профессионального образования.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before="120" w:after="120" w:line="240" w:lineRule="auto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zh-CN"/>
        </w:rPr>
        <w:t>Алгебра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before="120" w:after="12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val="en-US" w:eastAsia="zh-CN"/>
        </w:rPr>
        <w:t>I</w:t>
      </w:r>
      <w:r w:rsidRPr="003F5171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  <w:t>. Развитие понятия о числе.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before="120" w:after="120" w:line="240" w:lineRule="auto"/>
        <w:ind w:firstLine="800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Целые и рациональные числа. Действительные числа. </w:t>
      </w:r>
      <w:r w:rsidRPr="003F5171">
        <w:rPr>
          <w:rFonts w:ascii="Times New Roman" w:eastAsia="Calibri" w:hAnsi="Times New Roman" w:cs="Times New Roman"/>
          <w:i/>
          <w:color w:val="000000"/>
          <w:sz w:val="24"/>
          <w:szCs w:val="24"/>
          <w:lang w:eastAsia="zh-CN"/>
        </w:rPr>
        <w:t>Приближённые вычисления.</w:t>
      </w:r>
      <w:r w:rsidRPr="003F5171">
        <w:rPr>
          <w:rFonts w:ascii="Times New Roman" w:eastAsia="Calibri" w:hAnsi="Times New Roman" w:cs="Times New Roman"/>
          <w:i/>
          <w:iCs/>
          <w:color w:val="000000"/>
          <w:sz w:val="24"/>
          <w:szCs w:val="24"/>
          <w:lang w:eastAsia="zh-CN"/>
        </w:rPr>
        <w:t xml:space="preserve">  Комплексные числа.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            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>Практические занятия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–</w:t>
      </w:r>
      <w:r w:rsidRPr="003F5171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  <w:t xml:space="preserve"> 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Арифметические действия над действительными и комплексными числами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Контрольная  работа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«</w:t>
      </w:r>
      <w:r w:rsidRPr="003F5171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zh-CN"/>
        </w:rPr>
        <w:t>Развитие понятия о числе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».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- выполнить арифметические действия над действительными и комплексными числами; 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- найти   значения выражений;  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- решить задачи практического содержания.   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val="en-US" w:eastAsia="zh-CN"/>
        </w:rPr>
        <w:t>II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>.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 Корни, степени и логарифмы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>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FF0000"/>
          <w:sz w:val="24"/>
          <w:szCs w:val="24"/>
          <w:lang w:eastAsia="zh-CN"/>
        </w:rPr>
        <w:t xml:space="preserve">             </w:t>
      </w: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>Корни и степени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. Корни натуральной степени из числа и их свойства. Степени с рациональными показателями, их свойства.</w:t>
      </w:r>
      <w:r w:rsidRPr="003F5171">
        <w:rPr>
          <w:rFonts w:ascii="Times New Roman" w:eastAsia="Calibri" w:hAnsi="Times New Roman" w:cs="Times New Roman"/>
          <w:i/>
          <w:iCs/>
          <w:sz w:val="24"/>
          <w:szCs w:val="24"/>
          <w:lang w:eastAsia="zh-CN"/>
        </w:rPr>
        <w:t xml:space="preserve">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Степени с действительными показателями.</w:t>
      </w:r>
      <w:r w:rsidRPr="003F5171">
        <w:rPr>
          <w:rFonts w:ascii="Times New Roman" w:eastAsia="Calibri" w:hAnsi="Times New Roman" w:cs="Times New Roman"/>
          <w:i/>
          <w:iCs/>
          <w:sz w:val="24"/>
          <w:szCs w:val="24"/>
          <w:lang w:eastAsia="zh-CN"/>
        </w:rPr>
        <w:t xml:space="preserve"> Свойства степени с действительным показателем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>Логарифм. Логарифм числа.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</w:t>
      </w:r>
      <w:r w:rsidRPr="003F5171">
        <w:rPr>
          <w:rFonts w:ascii="Times New Roman" w:eastAsia="Calibri" w:hAnsi="Times New Roman" w:cs="Times New Roman"/>
          <w:iCs/>
          <w:sz w:val="24"/>
          <w:szCs w:val="24"/>
          <w:lang w:eastAsia="zh-CN"/>
        </w:rPr>
        <w:t>Основное логарифмическое тождество</w:t>
      </w:r>
      <w:r w:rsidRPr="003F5171">
        <w:rPr>
          <w:rFonts w:ascii="Times New Roman" w:eastAsia="Calibri" w:hAnsi="Times New Roman" w:cs="Times New Roman"/>
          <w:i/>
          <w:iCs/>
          <w:sz w:val="24"/>
          <w:szCs w:val="24"/>
          <w:lang w:eastAsia="zh-CN"/>
        </w:rPr>
        <w:t xml:space="preserve">.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Десятичные и натуральные логарифмы. Правила действий с логарифмами. </w:t>
      </w:r>
      <w:r w:rsidRPr="003F5171">
        <w:rPr>
          <w:rFonts w:ascii="Times New Roman" w:eastAsia="Calibri" w:hAnsi="Times New Roman" w:cs="Times New Roman"/>
          <w:iCs/>
          <w:sz w:val="24"/>
          <w:szCs w:val="24"/>
          <w:lang w:eastAsia="zh-CN"/>
        </w:rPr>
        <w:t>Переход к новому основанию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>Преобразование алгебраических выражений.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Преобразование рациональных, иррациональных степенных, показательных и логарифмических выражений.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0"/>
          <w:szCs w:val="20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>Практические занятия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 –</w:t>
      </w:r>
      <w:r w:rsidRPr="003F5171">
        <w:rPr>
          <w:rFonts w:ascii="Times New Roman" w:eastAsia="Calibri" w:hAnsi="Times New Roman" w:cs="Times New Roman"/>
          <w:b/>
          <w:bCs/>
          <w:sz w:val="24"/>
          <w:szCs w:val="24"/>
          <w:lang w:eastAsia="zh-CN"/>
        </w:rPr>
        <w:t xml:space="preserve">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 Арифметические действия над  числами, нахождение приближенных значений величин и погрешностей вычислений (абсолютной и относительной), сравнение числовых выражений.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Вычисление и сравнение корней. Выполнение расчетов с радикалами.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Решение иррациональных уравнений. Нахождение значений степеней с рациональными показателями. Сравнение степеней. Преобразование выражений, содержащих степени. Решение показательных уравнений.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Решение прикладных задач.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Нахождение значений логарифма по произвольному основанию. Переход от одного основания к другому. Вычисление и сравнение логарифмов. Логарифмирование и потенцирование выражений.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Приближенные вычисления и решение прикладных задач.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Решение логарифмических уравнений.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FF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Контрольная  работа   «Показательная и логарифмическая функции».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выполнить  преобразования выражений, применяя формулы, связанные со свойствами степеней, корней, логарифмов;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решить простейшие уравнения на применение определения логарифма;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для практических расчётов использовать формулы, содержащие степени, радикалы, логарифмы и простейшие вычислительные устройства.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FF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FF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color w:val="FF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bCs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bCs/>
          <w:sz w:val="28"/>
          <w:szCs w:val="28"/>
          <w:lang w:eastAsia="zh-CN"/>
        </w:rPr>
        <w:lastRenderedPageBreak/>
        <w:t>Основы тригонометрии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val="en-US" w:eastAsia="zh-CN"/>
        </w:rPr>
        <w:t>VI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 xml:space="preserve">. 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Основы тригонометрии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>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>Основные понятия.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 Радианная мера угла. Вращательное движение. Синус, косинус, тангенс и котангенс числа. 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8"/>
        <w:jc w:val="both"/>
        <w:rPr>
          <w:rFonts w:ascii="Times New Roman" w:eastAsia="Calibri" w:hAnsi="Times New Roman" w:cs="Times New Roman"/>
          <w:b/>
          <w:i/>
          <w:iCs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 xml:space="preserve">Основные тригонометрические тождества.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Формулы приведения. Формулы сложения. Формулы удвоения.  </w:t>
      </w:r>
      <w:r w:rsidRPr="003F5171">
        <w:rPr>
          <w:rFonts w:ascii="Times New Roman" w:eastAsia="Calibri" w:hAnsi="Times New Roman" w:cs="Times New Roman"/>
          <w:i/>
          <w:iCs/>
          <w:sz w:val="24"/>
          <w:szCs w:val="24"/>
          <w:lang w:eastAsia="zh-CN"/>
        </w:rPr>
        <w:t>Формулы половинного угла.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i/>
          <w:iCs/>
          <w:sz w:val="24"/>
          <w:szCs w:val="24"/>
          <w:lang w:eastAsia="zh-CN"/>
        </w:rPr>
        <w:t xml:space="preserve">           </w:t>
      </w: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 xml:space="preserve">Преобразования простейших тригонометрических выражений.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Преобразование суммы тригонометрических функций в произведение и произведения в сумму. </w:t>
      </w:r>
      <w:r w:rsidRPr="003F5171">
        <w:rPr>
          <w:rFonts w:ascii="Times New Roman" w:eastAsia="Calibri" w:hAnsi="Times New Roman" w:cs="Times New Roman"/>
          <w:i/>
          <w:sz w:val="24"/>
          <w:szCs w:val="24"/>
          <w:lang w:eastAsia="zh-CN"/>
        </w:rPr>
        <w:t>Выражение тригонометрических функций через тангенс половинного аргумента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>Тригонометрические уравнения и неравенства.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Простейшие тригонометрические уравнения. </w:t>
      </w:r>
      <w:r w:rsidRPr="003F5171">
        <w:rPr>
          <w:rFonts w:ascii="Times New Roman" w:eastAsia="Calibri" w:hAnsi="Times New Roman" w:cs="Times New Roman"/>
          <w:i/>
          <w:sz w:val="24"/>
          <w:szCs w:val="24"/>
          <w:lang w:eastAsia="zh-CN"/>
        </w:rPr>
        <w:t>Простейшие тригонометрические неравенства.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8"/>
        <w:jc w:val="both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>Обратные тригонометрические функции.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 </w:t>
      </w:r>
      <w:r w:rsidRPr="003F5171">
        <w:rPr>
          <w:rFonts w:ascii="Times New Roman" w:eastAsia="Calibri" w:hAnsi="Times New Roman" w:cs="Times New Roman"/>
          <w:i/>
          <w:iCs/>
          <w:sz w:val="24"/>
          <w:szCs w:val="24"/>
          <w:lang w:eastAsia="zh-CN"/>
        </w:rPr>
        <w:t>Арксинус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, </w:t>
      </w:r>
      <w:r w:rsidRPr="003F5171">
        <w:rPr>
          <w:rFonts w:ascii="Times New Roman" w:eastAsia="Calibri" w:hAnsi="Times New Roman" w:cs="Times New Roman"/>
          <w:i/>
          <w:iCs/>
          <w:sz w:val="24"/>
          <w:szCs w:val="24"/>
          <w:lang w:eastAsia="zh-CN"/>
        </w:rPr>
        <w:t>арккосинус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, </w:t>
      </w:r>
      <w:r w:rsidRPr="003F5171">
        <w:rPr>
          <w:rFonts w:ascii="Times New Roman" w:eastAsia="Calibri" w:hAnsi="Times New Roman" w:cs="Times New Roman"/>
          <w:i/>
          <w:iCs/>
          <w:sz w:val="24"/>
          <w:szCs w:val="24"/>
          <w:lang w:eastAsia="zh-CN"/>
        </w:rPr>
        <w:t>арктангенс числа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.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bCs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 xml:space="preserve">            Практические занятия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 –</w:t>
      </w:r>
      <w:r w:rsidRPr="003F5171">
        <w:rPr>
          <w:rFonts w:ascii="Times New Roman" w:eastAsia="Calibri" w:hAnsi="Times New Roman" w:cs="Times New Roman"/>
          <w:bCs/>
          <w:sz w:val="24"/>
          <w:szCs w:val="24"/>
          <w:lang w:eastAsia="zh-CN"/>
        </w:rPr>
        <w:t xml:space="preserve">  Радианный метод измерения углов вращения и связь с градусной мерой.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0"/>
          <w:szCs w:val="20"/>
          <w:lang w:eastAsia="zh-CN"/>
        </w:rPr>
      </w:pPr>
      <w:r w:rsidRPr="003F5171">
        <w:rPr>
          <w:rFonts w:ascii="Times New Roman" w:eastAsia="Calibri" w:hAnsi="Times New Roman" w:cs="Times New Roman"/>
          <w:bCs/>
          <w:sz w:val="24"/>
          <w:szCs w:val="24"/>
          <w:lang w:eastAsia="zh-CN"/>
        </w:rPr>
        <w:t xml:space="preserve">Основные тригонометрические тождества, формулы сложения, удвоения, преобразование суммы тригонометрических функций в  сумму.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Простейшие тригонометрические уравнения и неравенства.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Обратные тригонометрические функции: </w:t>
      </w:r>
      <w:r w:rsidRPr="003F5171">
        <w:rPr>
          <w:rFonts w:ascii="Times New Roman" w:eastAsia="Calibri" w:hAnsi="Times New Roman" w:cs="Times New Roman"/>
          <w:iCs/>
          <w:sz w:val="24"/>
          <w:szCs w:val="24"/>
          <w:lang w:eastAsia="zh-CN"/>
        </w:rPr>
        <w:t>арксинус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, </w:t>
      </w:r>
      <w:r w:rsidRPr="003F5171">
        <w:rPr>
          <w:rFonts w:ascii="Times New Roman" w:eastAsia="Calibri" w:hAnsi="Times New Roman" w:cs="Times New Roman"/>
          <w:iCs/>
          <w:sz w:val="24"/>
          <w:szCs w:val="24"/>
          <w:lang w:eastAsia="zh-CN"/>
        </w:rPr>
        <w:t>арккосинус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, </w:t>
      </w:r>
      <w:r w:rsidRPr="003F5171">
        <w:rPr>
          <w:rFonts w:ascii="Times New Roman" w:eastAsia="Calibri" w:hAnsi="Times New Roman" w:cs="Times New Roman"/>
          <w:iCs/>
          <w:sz w:val="24"/>
          <w:szCs w:val="24"/>
          <w:lang w:eastAsia="zh-CN"/>
        </w:rPr>
        <w:t>арктангенс.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0"/>
          <w:szCs w:val="20"/>
          <w:lang w:eastAsia="zh-CN"/>
        </w:rPr>
        <w:t xml:space="preserve"> 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Контрольная  работа «Основные тригонометрические тождества».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вычислить синус, косинус, тангенс и котангенс числа, применяя основные тригонометрические тождества;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- решить простейшие тригонометрические  уравнения и неравенства; 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bCs/>
          <w:sz w:val="28"/>
          <w:szCs w:val="28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 упростить выражения, применяя тригонометрические тождества.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before="120" w:after="120" w:line="240" w:lineRule="auto"/>
        <w:rPr>
          <w:rFonts w:ascii="Times New Roman" w:eastAsia="Calibri" w:hAnsi="Times New Roman" w:cs="Times New Roman"/>
          <w:b/>
          <w:bCs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bCs/>
          <w:sz w:val="28"/>
          <w:szCs w:val="28"/>
          <w:lang w:eastAsia="zh-CN"/>
        </w:rPr>
        <w:t>Функции их свойства и графики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val="en-US" w:eastAsia="zh-CN"/>
        </w:rPr>
        <w:t>VII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 xml:space="preserve">. 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Функции, их свойства и  графики.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</w:t>
      </w: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>Функции.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Область определения и множество значений; график функции, построение графиков функций, заданных различными способами.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>Свойства функции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. Монотонность, четность, нечетность, ограниченность, периодичность. Промежутки возрастания и убывания, наибольшее и наименьшее значения, точки экстремума. Графическая интерпретация. </w:t>
      </w:r>
      <w:r w:rsidRPr="003F5171">
        <w:rPr>
          <w:rFonts w:ascii="Times New Roman" w:eastAsia="Calibri" w:hAnsi="Times New Roman" w:cs="Times New Roman"/>
          <w:spacing w:val="-2"/>
          <w:sz w:val="24"/>
          <w:szCs w:val="24"/>
          <w:lang w:eastAsia="zh-CN"/>
        </w:rPr>
        <w:t>Примеры функциональных зависимостей в реальных процессах и явлениях. Арифметические операции над функциями.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>Обратные функции.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Область определения и область значений обратной функции. График обратной функции. 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 xml:space="preserve">Тригонометрические функции. Обратные тригонометрические функции.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Определение функций, их свойства и графики. Преобразования графиков. Параллельный перенос, симметрия относительно осей координат и симметрия относительно начала координат, симметрия относительно прямой </w:t>
      </w:r>
      <w:r w:rsidRPr="003F5171">
        <w:rPr>
          <w:rFonts w:ascii="Times New Roman" w:eastAsia="Calibri" w:hAnsi="Times New Roman" w:cs="Times New Roman"/>
          <w:i/>
          <w:iCs/>
          <w:sz w:val="24"/>
          <w:szCs w:val="24"/>
          <w:lang w:val="en-US" w:eastAsia="zh-CN"/>
        </w:rPr>
        <w:t>y</w:t>
      </w:r>
      <w:r w:rsidRPr="003F5171">
        <w:rPr>
          <w:rFonts w:ascii="Times New Roman" w:eastAsia="Calibri" w:hAnsi="Times New Roman" w:cs="Times New Roman"/>
          <w:i/>
          <w:iCs/>
          <w:sz w:val="24"/>
          <w:szCs w:val="24"/>
          <w:lang w:eastAsia="zh-CN"/>
        </w:rPr>
        <w:t xml:space="preserve">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= </w:t>
      </w:r>
      <w:r w:rsidRPr="003F5171">
        <w:rPr>
          <w:rFonts w:ascii="Times New Roman" w:eastAsia="Calibri" w:hAnsi="Times New Roman" w:cs="Times New Roman"/>
          <w:i/>
          <w:iCs/>
          <w:sz w:val="24"/>
          <w:szCs w:val="24"/>
          <w:lang w:val="en-US" w:eastAsia="zh-CN"/>
        </w:rPr>
        <w:t>x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, растяжение и сжатие вдоль осей координат.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 xml:space="preserve">  Показательные, логарифмические   функции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их свойства и графики. Преобразования графиков. Параллельный перенос, симметрия относительно осей координат и симметрия относительно начала координат, симметрия относительно прямой </w:t>
      </w:r>
      <w:r w:rsidRPr="003F5171">
        <w:rPr>
          <w:rFonts w:ascii="Times New Roman" w:eastAsia="Calibri" w:hAnsi="Times New Roman" w:cs="Times New Roman"/>
          <w:i/>
          <w:iCs/>
          <w:sz w:val="24"/>
          <w:szCs w:val="24"/>
          <w:lang w:val="en-US" w:eastAsia="zh-CN"/>
        </w:rPr>
        <w:t>y</w:t>
      </w:r>
      <w:r w:rsidRPr="003F5171">
        <w:rPr>
          <w:rFonts w:ascii="Times New Roman" w:eastAsia="Calibri" w:hAnsi="Times New Roman" w:cs="Times New Roman"/>
          <w:i/>
          <w:iCs/>
          <w:sz w:val="24"/>
          <w:szCs w:val="24"/>
          <w:lang w:eastAsia="zh-CN"/>
        </w:rPr>
        <w:t xml:space="preserve">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= </w:t>
      </w:r>
      <w:r w:rsidRPr="003F5171">
        <w:rPr>
          <w:rFonts w:ascii="Times New Roman" w:eastAsia="Calibri" w:hAnsi="Times New Roman" w:cs="Times New Roman"/>
          <w:i/>
          <w:iCs/>
          <w:sz w:val="24"/>
          <w:szCs w:val="24"/>
          <w:lang w:val="en-US" w:eastAsia="zh-CN"/>
        </w:rPr>
        <w:t>x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, растяжение и сжатие вдоль осей координат.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>Практические занятия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 –</w:t>
      </w:r>
      <w:r w:rsidRPr="003F5171">
        <w:rPr>
          <w:rFonts w:ascii="Times New Roman" w:eastAsia="Calibri" w:hAnsi="Times New Roman" w:cs="Times New Roman"/>
          <w:bCs/>
          <w:sz w:val="24"/>
          <w:szCs w:val="24"/>
          <w:lang w:eastAsia="zh-CN"/>
        </w:rPr>
        <w:t xml:space="preserve">  Примеры зависимостей между переменными в реальных процессах из смежных дисциплин. Определение функций. Построение и чтение графиков функций. Исследование функции. Непрерывные и периодические функции. Свойства и графики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синуса, косинуса, тангенса и котангенса</w:t>
      </w:r>
      <w:r w:rsidRPr="003F5171">
        <w:rPr>
          <w:rFonts w:ascii="Times New Roman" w:eastAsia="Calibri" w:hAnsi="Times New Roman" w:cs="Times New Roman"/>
          <w:bCs/>
          <w:sz w:val="24"/>
          <w:szCs w:val="24"/>
          <w:lang w:eastAsia="zh-CN"/>
        </w:rPr>
        <w:t xml:space="preserve">.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Обратные функции и их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lastRenderedPageBreak/>
        <w:t xml:space="preserve">графики. Обратные тригонометрические функции. </w:t>
      </w:r>
      <w:r w:rsidRPr="003F5171">
        <w:rPr>
          <w:rFonts w:ascii="Times New Roman" w:eastAsia="Calibri" w:hAnsi="Times New Roman" w:cs="Times New Roman"/>
          <w:bCs/>
          <w:sz w:val="24"/>
          <w:szCs w:val="24"/>
          <w:lang w:eastAsia="zh-CN"/>
        </w:rPr>
        <w:t xml:space="preserve"> Свойства линейной, квадратичной, кусочно-линейной и дробно-линейной функций. Свойства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показательных, логарифмических функций. 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i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Контрольная  работа «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</w:rPr>
        <w:t>Функции, их свойства и  графики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»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строить графики функций;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определять промежутки возрастания и убывания;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указывать область определения и область значений функций;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находить наибольшее и наименьшее значения функции.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before="120" w:after="120" w:line="240" w:lineRule="auto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zh-CN"/>
        </w:rPr>
        <w:t>Геометрия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val="en-US" w:eastAsia="zh-CN"/>
        </w:rPr>
        <w:t>III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 xml:space="preserve">. 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Прямые и плоскости в пространстве.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 xml:space="preserve"> 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Взаимное расположение двух прямых в пространстве. Параллельность прямой и плоскости. Параллельность плоскостей. Перпендикулярность прямой и плоскости. Перпендикуляр и наклонная. Угол между прямой и плоскостью. Двугранный угол. Угол между плоскостями. Перпендикулярность двух плоскостей.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Геометрические преобразования пространства: параллельный перенос, симметрия относительно плоскости.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Параллельное проектирование. Изображение пространственных фигур.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>Практические занятия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 –</w:t>
      </w:r>
      <w:r w:rsidRPr="003F5171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zh-CN"/>
        </w:rPr>
        <w:t xml:space="preserve">   Признаки взаимного расположения прямых. Угол между прямыми.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Взаимное расположение  прямых и плоскостей.</w:t>
      </w:r>
      <w:r w:rsidRPr="003F5171">
        <w:rPr>
          <w:rFonts w:ascii="Times New Roman" w:eastAsia="Calibri" w:hAnsi="Times New Roman" w:cs="Times New Roman"/>
          <w:sz w:val="20"/>
          <w:szCs w:val="20"/>
          <w:lang w:eastAsia="zh-CN"/>
        </w:rPr>
        <w:t xml:space="preserve">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Перпендикуляр и наклонная к плоскости. </w:t>
      </w:r>
      <w:r w:rsidRPr="003F5171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zh-CN"/>
        </w:rPr>
        <w:t>Угол между прямой и плоскостью. Теоремы о взаимном расположении прямой и плоскости. Теорема о трех перпендикулярах.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zh-CN"/>
        </w:rPr>
        <w:t>Признаки и свойства параллельных и перпендикулярных плоскостей.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zh-CN"/>
        </w:rPr>
        <w:t>Расстояние от точки до плоскости, от прямой до плоскости, расстояние между плоскостями, между скрещивающимися прямыми, между произвольными фигурами в пространстве.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both"/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Контрольная  работа  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«Прямые и плоскости в пространстве»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использовать при решении стереометрических задач планиметрические факты и методы;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распознать на чертежах и моделях пространственные формы;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соотнести трёхмерные объекты с их описаниями, изображениями;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составить математическую модель задачи с практическим содержанием, используя приобретённые знания и умения при изучении данного раздела.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jc w:val="both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val="en-US" w:eastAsia="zh-CN"/>
        </w:rPr>
        <w:t>V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 xml:space="preserve">. 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Координаты и векторы.</w:t>
      </w: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 xml:space="preserve"> 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Прямоугольная (декартова) система координат в пространстве. Формула расстояния между двумя точками. Уравнения сферы, </w:t>
      </w:r>
      <w:r w:rsidRPr="003F5171">
        <w:rPr>
          <w:rFonts w:ascii="Times New Roman" w:eastAsia="Calibri" w:hAnsi="Times New Roman" w:cs="Times New Roman"/>
          <w:i/>
          <w:iCs/>
          <w:sz w:val="24"/>
          <w:szCs w:val="24"/>
          <w:lang w:eastAsia="zh-CN"/>
        </w:rPr>
        <w:t>плоскости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</w:t>
      </w:r>
      <w:r w:rsidRPr="003F5171">
        <w:rPr>
          <w:rFonts w:ascii="Times New Roman" w:eastAsia="Calibri" w:hAnsi="Times New Roman" w:cs="Times New Roman"/>
          <w:i/>
          <w:iCs/>
          <w:sz w:val="24"/>
          <w:szCs w:val="24"/>
          <w:lang w:eastAsia="zh-CN"/>
        </w:rPr>
        <w:t>и прямой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Векторы. Модуль вектора. Равенство векторов. Сложение векторов. Умножение вектора на число. Разложение вектора по направлениям. Угол между двумя векторами. Проекция вектора на ось. Координаты вектора. Скалярное произведение векторов.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Использование координат и векторов при решении математических и прикладных задач.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>Практические занятия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 –</w:t>
      </w:r>
      <w:r w:rsidRPr="003F5171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zh-CN"/>
        </w:rPr>
        <w:t xml:space="preserve">  Векторы. Действия с векторами.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Декартова система координат в пространстве.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Уравнение окружности, сферы, плоскости. Расстояние между точками. Действия с векторами, заданными координатами. Скалярное произведение векторов. Векторное уравнение прямой и плоскости.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0"/>
          <w:szCs w:val="20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Контрольная  работа  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«Координаты и векторы»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определить расстояния между двумя точками по формуле;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lastRenderedPageBreak/>
        <w:t>- выполнить разложение вектора по направлениям;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определить угол между двумя векторами, применяя формулу скалярного произведения векторов.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</w:rPr>
      </w:pP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Раздел 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val="en-US" w:eastAsia="zh-CN"/>
        </w:rPr>
        <w:t>IX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</w:rPr>
        <w:t xml:space="preserve"> . Многогранники.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Вершины, ребра, грани многогранника. </w:t>
      </w:r>
      <w:r w:rsidRPr="003F5171">
        <w:rPr>
          <w:rFonts w:ascii="Times New Roman" w:eastAsia="Calibri" w:hAnsi="Times New Roman" w:cs="Times New Roman"/>
          <w:i/>
          <w:iCs/>
          <w:sz w:val="24"/>
          <w:szCs w:val="24"/>
          <w:lang w:eastAsia="zh-CN"/>
        </w:rPr>
        <w:t>Развертка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. </w:t>
      </w:r>
      <w:r w:rsidRPr="003F5171">
        <w:rPr>
          <w:rFonts w:ascii="Times New Roman" w:eastAsia="Calibri" w:hAnsi="Times New Roman" w:cs="Times New Roman"/>
          <w:i/>
          <w:iCs/>
          <w:sz w:val="24"/>
          <w:szCs w:val="24"/>
          <w:lang w:eastAsia="zh-CN"/>
        </w:rPr>
        <w:t xml:space="preserve">Многогранные углы. Выпуклые многогранники. Теорема Эйлера. 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Призма. Прямая и </w:t>
      </w:r>
      <w:r w:rsidRPr="003F5171">
        <w:rPr>
          <w:rFonts w:ascii="Times New Roman" w:eastAsia="Calibri" w:hAnsi="Times New Roman" w:cs="Times New Roman"/>
          <w:i/>
          <w:iCs/>
          <w:sz w:val="24"/>
          <w:szCs w:val="24"/>
          <w:lang w:eastAsia="zh-CN"/>
        </w:rPr>
        <w:t>наклонная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призма. Правильная призма. Параллелепипед. Куб. 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Пирамида. Правильная пирамида. </w:t>
      </w:r>
      <w:r w:rsidRPr="003F5171">
        <w:rPr>
          <w:rFonts w:ascii="Times New Roman" w:eastAsia="Calibri" w:hAnsi="Times New Roman" w:cs="Times New Roman"/>
          <w:iCs/>
          <w:sz w:val="24"/>
          <w:szCs w:val="24"/>
          <w:lang w:eastAsia="zh-CN"/>
        </w:rPr>
        <w:t>Усеченная пирамида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. Тетраэдр.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Симметрии в кубе, в параллелепипеде, в </w:t>
      </w:r>
      <w:r w:rsidRPr="003F5171">
        <w:rPr>
          <w:rFonts w:ascii="Times New Roman" w:eastAsia="Calibri" w:hAnsi="Times New Roman" w:cs="Times New Roman"/>
          <w:iCs/>
          <w:sz w:val="24"/>
          <w:szCs w:val="24"/>
          <w:lang w:eastAsia="zh-CN"/>
        </w:rPr>
        <w:t>призме и пирамиде.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Сечения куба, призмы и пирамиды.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Представление о правильных многогранниках (тетраэдр, куб, октаэдр, додекаэдр и икосаэдр).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>Практические занятия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 –</w:t>
      </w:r>
      <w:r w:rsidRPr="003F5171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zh-CN"/>
        </w:rPr>
        <w:t xml:space="preserve">  Различные виды многогранников. Их изображения. Сечения, развертки многогранников. Площадь поверхности. Виды симметрий в пространстве.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Симметрия многогранников. Вычисление площадей поверхностей.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0"/>
          <w:szCs w:val="20"/>
          <w:lang w:eastAsia="zh-CN"/>
        </w:rPr>
        <w:t xml:space="preserve"> 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Контрольная  работа  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«Многогранники» 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изобразить основные многогранники;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построить простейшие сечения куба, призмы, пирамиды;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вычислить площади поверхностей многогранников;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- составить математическую модель задачи и вычислить элементы многогранника.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val="en-US" w:eastAsia="zh-CN"/>
        </w:rPr>
        <w:t>XI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>. Цилиндр, конус, шар.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Цилиндр и конус. </w:t>
      </w:r>
      <w:r w:rsidRPr="003F5171">
        <w:rPr>
          <w:rFonts w:ascii="Times New Roman" w:eastAsia="Calibri" w:hAnsi="Times New Roman" w:cs="Times New Roman"/>
          <w:iCs/>
          <w:sz w:val="24"/>
          <w:szCs w:val="24"/>
          <w:lang w:eastAsia="zh-CN"/>
        </w:rPr>
        <w:t>Усеченный конус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. Основание, высота, боковая поверхность, образующая, развертка. </w:t>
      </w:r>
      <w:r w:rsidRPr="003F5171">
        <w:rPr>
          <w:rFonts w:ascii="Times New Roman" w:eastAsia="Calibri" w:hAnsi="Times New Roman" w:cs="Times New Roman"/>
          <w:iCs/>
          <w:sz w:val="24"/>
          <w:szCs w:val="24"/>
          <w:lang w:eastAsia="zh-CN"/>
        </w:rPr>
        <w:t>Осевые сечения и сечения, параллельные основанию.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Шар и сфера, их сечения. </w:t>
      </w:r>
      <w:r w:rsidRPr="003F5171">
        <w:rPr>
          <w:rFonts w:ascii="Times New Roman" w:eastAsia="Calibri" w:hAnsi="Times New Roman" w:cs="Times New Roman"/>
          <w:iCs/>
          <w:sz w:val="24"/>
          <w:szCs w:val="24"/>
          <w:lang w:eastAsia="zh-CN"/>
        </w:rPr>
        <w:t>Касательная плоскость к сфере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>Практические занятия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 –</w:t>
      </w:r>
      <w:r w:rsidRPr="003F5171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zh-CN"/>
        </w:rPr>
        <w:t xml:space="preserve">  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Симметрия тел вращения. Вычисление площадей поверхностей.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Контрольная  работа  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«</w:t>
      </w:r>
      <w:r w:rsidRPr="003F5171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zh-CN"/>
        </w:rPr>
        <w:t>Цилиндр, конус, шар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»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вычислять площади поверхностей круглых тел, учитывая их свойства;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изображать основные круглые тела;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строить простейшие сечения конуса, цилиндра, шара;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выполнять чертежи по условиям задач и провести анализ решения задачи.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val="en-US" w:eastAsia="zh-CN"/>
        </w:rPr>
        <w:t>XIII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 xml:space="preserve"> Объемы тел.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Объем и его измерение. Интегральная формула объема.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Формулы объема куба, прямоугольного параллелепипеда, призмы, цилиндра. Формулы объема пирамиды и конуса. Формулы площади поверхностей цилиндра и конуса. Формулы объема шара и площади сферы.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20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Подобие тел. Отношения площадей поверхностей и объемов подобных тел.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>Практические занятия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 –</w:t>
      </w:r>
      <w:r w:rsidRPr="003F5171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zh-CN"/>
        </w:rPr>
        <w:t xml:space="preserve">  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Вычисление объемов тел.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Контрольная  работа  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«Объемы тел»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вычислять объемы простых геометрических тел;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определять отношения площадей поверхностей и объёмов подобных тел;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составить математическую модель задачи практического содержания, применяя формулы объемов шара и площади сферы.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before="120" w:after="120" w:line="240" w:lineRule="auto"/>
        <w:rPr>
          <w:rFonts w:ascii="Times New Roman" w:eastAsia="Calibri" w:hAnsi="Times New Roman" w:cs="Times New Roman"/>
          <w:b/>
          <w:bCs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zh-CN"/>
        </w:rPr>
        <w:t>Начала математического анализа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val="en-US" w:eastAsia="zh-CN"/>
        </w:rPr>
        <w:t>VII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val="en-US"/>
        </w:rPr>
        <w:t>I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 xml:space="preserve"> Производная и ее применение.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lastRenderedPageBreak/>
        <w:t xml:space="preserve">Производная.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Понятие о производной функции, её геометрический и физический смысл. Уравнение касательной к графику функции. Производные суммы, разности, произведения, частного. Производные основных элементарных функций. Применение производной к исследованию функций и построению графиков. </w:t>
      </w:r>
      <w:r w:rsidRPr="003F5171">
        <w:rPr>
          <w:rFonts w:ascii="Times New Roman" w:eastAsia="Calibri" w:hAnsi="Times New Roman" w:cs="Times New Roman"/>
          <w:i/>
          <w:iCs/>
          <w:sz w:val="24"/>
          <w:szCs w:val="24"/>
          <w:lang w:eastAsia="zh-CN"/>
        </w:rPr>
        <w:t xml:space="preserve"> 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Примеры использования производной для нахождения наилучшего решения в прикладных задачах. Вторая производная, ее геометрический и физический смысл. Нахождение скорости для процесса, заданного формулой и графиком.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>Практические занятия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 –</w:t>
      </w:r>
      <w:r w:rsidRPr="003F5171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zh-CN"/>
        </w:rPr>
        <w:t xml:space="preserve"> 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Производная: механический и геометрический  смысл производной.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Уравнение касательной в общем виде. Правила и формулы дифференцирования, таблица производных элементарных функций. Исследование функции с помощью производной. Нахождение наибольшего и наименьшего значения и экстремальных значений функции.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Контрольная  работа  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«Производная и ее применение»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находить производные элементарных функций;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вычислять угловой коэффициент касательной;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использовать производную для определения свойств функций;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val="en-US" w:eastAsia="zh-CN"/>
        </w:rPr>
        <w:t>X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 xml:space="preserve"> Первообразная и интеграл.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8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>Первообразная и интеграл.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Применение определенного интеграла для нахождения площади криволинейной трапеции. Формула Ньютона—Лейбница. Примеры применения интеграла в физике и геометрии.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>Практические занятия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 –</w:t>
      </w:r>
      <w:r w:rsidRPr="003F5171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zh-CN"/>
        </w:rPr>
        <w:t xml:space="preserve"> 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  Первообразная и интеграл. Применение интеграла к вычислению физических величин и площадей.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Контрольная  работа  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«Интеграл и его применение»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находить первообразные элементарных функций;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вычислять определенный интеграл;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-вычислять в простейших случаях площади и объёмы с использованием определённого интеграла.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zh-CN"/>
        </w:rPr>
      </w:pPr>
      <w:r w:rsidRPr="003F5171">
        <w:rPr>
          <w:rFonts w:ascii="Times New Roman" w:eastAsia="Calibri" w:hAnsi="Times New Roman" w:cs="Times New Roman"/>
          <w:b/>
          <w:bCs/>
          <w:color w:val="000000"/>
          <w:sz w:val="28"/>
          <w:szCs w:val="28"/>
          <w:lang w:eastAsia="zh-CN"/>
        </w:rPr>
        <w:t>Уравнения и неравенства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val="en-US" w:eastAsia="zh-CN"/>
        </w:rPr>
        <w:t>XIV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>. Уравнения и неравенства.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>Уравнения и системы уравнений.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 Рациональные, иррациональные, показательные и тригонометрические уравнения и системы.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Равносильность уравнений, неравенств, систем.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Основные приемы их решения (разложение на </w:t>
      </w:r>
      <w:r w:rsidRPr="003F5171">
        <w:rPr>
          <w:rFonts w:ascii="Times New Roman" w:eastAsia="Calibri" w:hAnsi="Times New Roman" w:cs="Times New Roman"/>
          <w:spacing w:val="-4"/>
          <w:sz w:val="24"/>
          <w:szCs w:val="24"/>
          <w:lang w:eastAsia="zh-CN"/>
        </w:rPr>
        <w:t>множители, введение новых неизвестных, подстановка, графический метод).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>Неравенства.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Рациональные, иррациональные, показательные и </w:t>
      </w:r>
      <w:r w:rsidRPr="003F5171">
        <w:rPr>
          <w:rFonts w:ascii="Times New Roman" w:eastAsia="Calibri" w:hAnsi="Times New Roman" w:cs="Times New Roman"/>
          <w:i/>
          <w:iCs/>
          <w:sz w:val="24"/>
          <w:szCs w:val="24"/>
          <w:lang w:eastAsia="zh-CN"/>
        </w:rPr>
        <w:t>тригонометрические неравенства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. Основные приемы их решения. 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>Использование свойств и графиков функций при решении уравнений и неравенств.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Метод интервалов. Изображение на координатной плоскости множества решений уравнений и неравенств с двумя переменными и их систем.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8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>Прикладные задачи.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Применение математических методов для решения содержательных задач из различных областей науки и практики. Интерпретация результата, учет реальных ограничений.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>Практические занятия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 –</w:t>
      </w:r>
      <w:r w:rsidRPr="003F5171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zh-CN"/>
        </w:rPr>
        <w:t xml:space="preserve">  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Корни уравнений. Равносильность уравнений. Преобразование уравнений.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Основные приемы решения уравнений. Решение систем уравнений.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Использование свойств и графиков функций при решении уравнений и неравенств.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lastRenderedPageBreak/>
        <w:t xml:space="preserve">Контрольная  работа  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«Уравнения и неравенства»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решать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рациональные, показательные, логарифмические и тригонометрические уравнения, сводящиеся к линейным и квадратным;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bCs/>
          <w:sz w:val="28"/>
          <w:szCs w:val="28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изображать на координатной плоскости решения уравнений и неравенств с двумя переменными.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before="120" w:after="120" w:line="240" w:lineRule="auto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bCs/>
          <w:sz w:val="28"/>
          <w:szCs w:val="28"/>
          <w:lang w:eastAsia="zh-CN"/>
        </w:rPr>
        <w:t>Комбинаторика, статистика и теория вероятностей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val="en-US" w:eastAsia="zh-CN"/>
        </w:rPr>
        <w:t>IV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 xml:space="preserve">. 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</w:rPr>
        <w:t>Элементы комбинаторики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 xml:space="preserve">. 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Основные понятия комбинаторики. Задачи на подсчет числа размещений, перестановок, сочетаний. Решение задач на перебор вариантов. Формула бинома Ньютона. Свойства биноминальных коэффициентов. Треугольник Паскаля.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9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>Практические занятия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 –</w:t>
      </w:r>
      <w:r w:rsidRPr="003F5171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zh-CN"/>
        </w:rPr>
        <w:t xml:space="preserve">  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История развития комбинаторики и ее роль в различных сферах человеческой жизнедеятельности. Правила комбинаторики. Решение комбинаторных задач.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Размещения, перестановки, сочетания. Бином Ньютона и треугольник Паскаля. Прикладные задачи.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Контрольная  работа  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«Элементы комбинаторики»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решать комбинаторные задачи с использованием известных формул;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решать задачи на перебор вариантов;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определить коэффициенты бинома Ньютона по формуле и с помощью треугольника Паскаля.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 xml:space="preserve">Раздел 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val="en-US" w:eastAsia="zh-CN"/>
        </w:rPr>
        <w:t>XII</w:t>
      </w: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 xml:space="preserve"> Элементы теории вероятностей и математической статистики.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8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Событие, вероятность события, сложение и умножение вероятностей.</w:t>
      </w:r>
      <w:r w:rsidRPr="003F5171">
        <w:rPr>
          <w:rFonts w:ascii="Times New Roman" w:eastAsia="Calibri" w:hAnsi="Times New Roman" w:cs="Times New Roman"/>
          <w:i/>
          <w:iCs/>
          <w:sz w:val="24"/>
          <w:szCs w:val="24"/>
          <w:lang w:eastAsia="zh-CN"/>
        </w:rPr>
        <w:t xml:space="preserve"> Понятие о независимости событий. Дискретная случайная величина, закон ее распределения. Числовые характеристики дискретной случайной величины. Понятие о законе больших чисел. 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ind w:firstLine="708"/>
        <w:jc w:val="both"/>
        <w:rPr>
          <w:rFonts w:ascii="Times New Roman" w:eastAsia="Calibri" w:hAnsi="Times New Roman" w:cs="Times New Roman"/>
          <w:i/>
          <w:iCs/>
          <w:spacing w:val="-4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Представление данных (таблицы, диаграммы, графики),</w:t>
      </w:r>
      <w:r w:rsidRPr="003F5171">
        <w:rPr>
          <w:rFonts w:ascii="Times New Roman" w:eastAsia="Calibri" w:hAnsi="Times New Roman" w:cs="Times New Roman"/>
          <w:i/>
          <w:iCs/>
          <w:sz w:val="24"/>
          <w:szCs w:val="24"/>
          <w:lang w:eastAsia="zh-CN"/>
        </w:rPr>
        <w:t xml:space="preserve"> генеральная совокупность, выборка, среднее арифметическое, медиана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. </w:t>
      </w:r>
      <w:r w:rsidRPr="003F5171">
        <w:rPr>
          <w:rFonts w:ascii="Times New Roman" w:eastAsia="Calibri" w:hAnsi="Times New Roman" w:cs="Times New Roman"/>
          <w:i/>
          <w:iCs/>
          <w:sz w:val="24"/>
          <w:szCs w:val="24"/>
          <w:lang w:eastAsia="zh-CN"/>
        </w:rPr>
        <w:t xml:space="preserve">Понятие о задачах математической статистики. </w:t>
      </w:r>
    </w:p>
    <w:p w:rsidR="003F5171" w:rsidRPr="003F5171" w:rsidRDefault="003F5171" w:rsidP="003F5171">
      <w:pPr>
        <w:widowControl w:val="0"/>
        <w:suppressAutoHyphens/>
        <w:autoSpaceDE w:val="0"/>
        <w:spacing w:after="60" w:line="240" w:lineRule="auto"/>
        <w:jc w:val="both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i/>
          <w:iCs/>
          <w:spacing w:val="-4"/>
          <w:sz w:val="24"/>
          <w:szCs w:val="24"/>
          <w:lang w:eastAsia="zh-CN"/>
        </w:rPr>
        <w:t xml:space="preserve">Решение практических задач с применением вероятностных методов. 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  <w:t>Практические занятия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 –</w:t>
      </w:r>
      <w:r w:rsidRPr="003F5171">
        <w:rPr>
          <w:rFonts w:ascii="Times New Roman" w:eastAsia="Calibri" w:hAnsi="Times New Roman" w:cs="Times New Roman"/>
          <w:bCs/>
          <w:color w:val="000000"/>
          <w:sz w:val="24"/>
          <w:szCs w:val="24"/>
          <w:lang w:eastAsia="zh-CN"/>
        </w:rPr>
        <w:t xml:space="preserve">  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 История развития теории вероятностей и статистики и их роли в различных сферах человеческой жизнедеятельности.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Классическое определение вероятности, свойства вероятностей, теорема о сумме вероятностей. Вычисление вероятностей. Прикладные задачи. Представление числовых данных. Прикладные задачи.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ind w:firstLine="709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Контрольная  работа  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«Статистика и теория вероятностей»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- вычислять вероятности событий по классической формуле определения вероятностей;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pacing w:val="-4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- </w:t>
      </w:r>
      <w:r w:rsidRPr="003F5171">
        <w:rPr>
          <w:rFonts w:ascii="Times New Roman" w:eastAsia="Calibri" w:hAnsi="Times New Roman" w:cs="Times New Roman"/>
          <w:spacing w:val="-4"/>
          <w:sz w:val="24"/>
          <w:szCs w:val="24"/>
          <w:lang w:eastAsia="zh-CN"/>
        </w:rPr>
        <w:t>решать практические задачи с применением вероятностных методов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spacing w:val="-4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spacing w:val="-4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 xml:space="preserve">ХАРАКТЕРИСТИКА ОСНОВНЫХ ВИДОВ УЧЕБНОЙ ДЕЯТЕЛЬНОСТИ </w:t>
      </w: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lastRenderedPageBreak/>
        <w:t>СТУДЕНТОВ</w:t>
      </w:r>
    </w:p>
    <w:p w:rsidR="003F5171" w:rsidRPr="003F5171" w:rsidRDefault="003F5171" w:rsidP="003F5171">
      <w:pPr>
        <w:suppressAutoHyphens/>
        <w:autoSpaceDE w:val="0"/>
        <w:spacing w:after="0" w:line="360" w:lineRule="auto"/>
        <w:ind w:right="-2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tbl>
      <w:tblPr>
        <w:tblW w:w="0" w:type="auto"/>
        <w:tblInd w:w="-10" w:type="dxa"/>
        <w:tblLayout w:type="fixed"/>
        <w:tblLook w:val="0000" w:firstRow="0" w:lastRow="0" w:firstColumn="0" w:lastColumn="0" w:noHBand="0" w:noVBand="0"/>
      </w:tblPr>
      <w:tblGrid>
        <w:gridCol w:w="2988"/>
        <w:gridCol w:w="6714"/>
      </w:tblGrid>
      <w:tr w:rsidR="003F5171" w:rsidRPr="003F5171" w:rsidTr="003F5171">
        <w:trPr>
          <w:trHeight w:val="476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line="240" w:lineRule="auto"/>
              <w:jc w:val="center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Содержание обучения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Характеристика основных видов учебной деятельности студентов (на уровне учебных действий)</w:t>
            </w: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line="240" w:lineRule="auto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Введение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 ролью математики в науке, технике, экономике, информационных технологиях и практической деятельности. Ознакомление с целями и задачами изучения математики при освоении профессий СПО и специальностей СПО</w:t>
            </w:r>
          </w:p>
        </w:tc>
      </w:tr>
      <w:tr w:rsidR="003F5171" w:rsidRPr="003F5171" w:rsidTr="003F5171">
        <w:trPr>
          <w:trHeight w:val="270"/>
        </w:trPr>
        <w:tc>
          <w:tcPr>
            <w:tcW w:w="97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АЛГЕБРА</w:t>
            </w: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Развитие понятия о числе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Выполнение арифметических действий с числами, сочетая письменные и устные приемы.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Нахождение приближенных величин и погрешностей вычислений (абсолютной и относительной); сравнение числовых выражений.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Нахождение ошибок в преобразованиях и вычислениях (относится ко всем пунктам программы).</w:t>
            </w: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Корни, степени, логарифмы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 понятием корня n-ой степени, свойствами радикалов и правилами сравнения корней.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 xml:space="preserve">Формулирование определения корня и свойств корней. Вычисление и сравнение корней, выполнение прикидки значения корня. 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Преобразование числовых и буквенных выражений содержащих радикалы.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Выполнение расчетов по формулам, содержащим радикалы, осуществляя необходимые подстановки и преобразования.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Определение равносильности выражений с радикалами. Решение иррациональных уравнений.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 понятием степени с действительным показателем.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Нахождение значений степени, используя при необходимости инструментальные средства.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Записывая значение корня n-ой степени в виде степени с дробным показателем и наоборот.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Формулирование свойств степеней. Вычисление степеней с рациональным показателем, выполнение прикидки значения степени, сравнение степеней.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Преобразование числовых и буквенных выражений, содержащих степени, применяя свойства. Решение показательных уравнений.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 применением корней и степеней при вычислении средних, деление отрезка в «золотом сечении».Решение прикладных задач на сложные проценты.</w:t>
            </w: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Преобразование алгебраических выражений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Выполнение преобразование выражений, применение формул, связанных со свойствами степеней и логарифмов.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Определение области допустимых значений логарифмического выражения. Решение логарифмических уравнений.</w:t>
            </w:r>
          </w:p>
        </w:tc>
      </w:tr>
      <w:tr w:rsidR="003F5171" w:rsidRPr="003F5171" w:rsidTr="003F5171">
        <w:trPr>
          <w:trHeight w:val="270"/>
        </w:trPr>
        <w:tc>
          <w:tcPr>
            <w:tcW w:w="97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ОСНОВЫ ТРИГОНОМЕТРИИ</w:t>
            </w: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Основные понятия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Изучение радианного метода измерения углов вращения и их связи с градусной мерой. Изображение углов вращения на окружности, соотнесение величины угла с его расположением.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Формулирование определений тригонометрических функций для углов поворота и острых углов прямоугольного треугольника и объяснение их взаимосвязи.</w:t>
            </w: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Основные тригонометрические тождества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Применение основных тригонометрических тождеств для вычисления значений тригонометрических функций по одной из них.</w:t>
            </w: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Преобразование простейших тригонометрических выражений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Изучение основных формул тригонометрии: формулы сложения, удвоения, преобразования суммы тригонометрических функций в  произведение и произведения в сумму и применение при вычислении значения тригонометрического выражения и упрощения его.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со свойствами симметрии точек на единичной окружности  и применение их для вывода формул приведения.</w:t>
            </w: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Простейшие тригонометрические уравнения и неравенства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Решение по формулам и тригонометрическому кругу простейших тригонометрических уравнений.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Применение общим методов решения уравнений (приведение к линейному, квадратному, метод разложения на множители, замены переменной) при решении тригонометрических уравнений.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Умение отмечать на круге решения простейших тригонометрических неравенств.</w:t>
            </w: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Арксинус, арккосинус, </w:t>
            </w: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lastRenderedPageBreak/>
              <w:t>арктангенс числа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lastRenderedPageBreak/>
              <w:t>Ознакомление с понятием обратных тригонометрических функций.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lastRenderedPageBreak/>
              <w:t>Изучение определений</w:t>
            </w: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 арксинуса, арккосинуса, арктангенса числа, формулирование их, изображение на единичной окружности, применение при решении уравнений.</w:t>
            </w:r>
          </w:p>
        </w:tc>
      </w:tr>
      <w:tr w:rsidR="003F5171" w:rsidRPr="003F5171" w:rsidTr="003F5171">
        <w:trPr>
          <w:trHeight w:val="270"/>
        </w:trPr>
        <w:tc>
          <w:tcPr>
            <w:tcW w:w="97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lastRenderedPageBreak/>
              <w:t>ФУНКЦИИ, ИХ СВОЙСТВА И ГРАФИКИ</w:t>
            </w: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Функции. Понятие о непрерывности функции.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 понятием переменной, примерами зависимостей между переменными.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 понятием графика, определение принадлежности точки к графику функции. Определение по формуле простейшей зависимости, вида ее графика. Выражение по формуле одной из переменных через другие.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 определением функции, формулирование его. Нахождение области определения и области значения функции.</w:t>
            </w: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Свойства функции. Графическая интерпретация. Примеры функциональных зависимостей в реальных процессах и явлениях.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 примерами функциональных зависимостей в реальных процессах из смежных дисциплин.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 доказательствами рассуждения некоторых свойств линейной и квадратичной функций, проведения исследования линейной, кусочно-линейной, дробно-линейной и квадратичной функций, построение их графиков. Построение и чтение графиков функций. Исследование функции.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Составление видов функций по данному условию, решение задач на экстремум.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Выполнение преобразований графика функций.</w:t>
            </w: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Обратные функции.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Применение свойств функций при исследовании уравнений и решении задач на экстремум.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 понятием сложной функции.</w:t>
            </w: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Степенные, показательные, логарифмические и тригонометрические функции. Обратные тригонометрические функции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Вычисление значений функций. По значению аргумента.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Определение положения точки на графике по ее координатам и наоборот.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Использование свойств функций для сравнения значений степеней и логарифмов.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Построение графиков степенных и логарифмических функций.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Решение показательных и логарифмических уравнений и неравенств по известным алгоритмам.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 понятием непрерывной периодической  функции, формулирование свойств синуса и косинуса,  построение их графиков.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 понятием разрывной периодической функции, формулирование свойств тангенса и котангенса, построение их графиков.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Построение свойств функций для сравнения значений тригонометрических функций, решение тригонометрических уравнений.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Выполнение преобразования графиков.</w:t>
            </w:r>
          </w:p>
        </w:tc>
      </w:tr>
      <w:tr w:rsidR="003F5171" w:rsidRPr="003F5171" w:rsidTr="003F5171">
        <w:trPr>
          <w:trHeight w:val="270"/>
        </w:trPr>
        <w:tc>
          <w:tcPr>
            <w:tcW w:w="97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НАЧАЛА МАТЕМАТИЧЕСКОГО АНАЛИЗА</w:t>
            </w: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Последовательности.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 понятием числовой последовательности, способами ее задания, вычислениями ее членов.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 вычислением суммы бесконечного числового ряда на примере вычисления суммы бесконечно убывающей геометрической прогрессии.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Решение задач на применение формулы бесконечно убывающей геометрической прогрессии.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Производная и ее применение.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 понятием производной.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Изучение и формулирование ее механического и геометрического смысла, изучение алгоритма вычисления производной на примере вычисления мгновенной скорости и углового коэффициента касательной.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Составление уравнения касательной в общем виде.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Усвоение правил дифференцирования, таблицы производных элементарных функций, применение для дифференцирования функций, составления уравнения касательной.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Изучение теорем о связи свойств функции и производной,  формулировка их.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Проведение с помощью производной исследования функции, заданной формулой.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Установление связи свойств функции и производной по их графикам.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Применение производной для решения задач на нахождение наибольшего и наименьшего значения  и нахождение экстремума.</w:t>
            </w: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Первообразная и интеграл.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 понятием первообразная и интеграл.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Изучение правила вычисления первообразной и теоремы Ньютона-Лейбница.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lastRenderedPageBreak/>
              <w:t>Решение задач на связь первообразной и ее производной, вычисление первообразной для данной функции.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Решение задач на применение интеграла для вычисления физических величин площадей.</w:t>
            </w:r>
          </w:p>
        </w:tc>
      </w:tr>
      <w:tr w:rsidR="003F5171" w:rsidRPr="003F5171" w:rsidTr="003F5171">
        <w:trPr>
          <w:trHeight w:val="270"/>
        </w:trPr>
        <w:tc>
          <w:tcPr>
            <w:tcW w:w="97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lastRenderedPageBreak/>
              <w:t>УРАВНЕНИЯ И НЕРАВЕНСТВА</w:t>
            </w: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Уравнения и системы уравнений.  Неравенства и системы неравенств с двумя переменными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 простейшими сведениями о корнях алгебраических уравнений, понятиями исследования уравнений и систем уравнений.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Изучение теории равносильности уравнений и ее применения. Повторение записи решения стандартных уравнений, приемов преобразования уравнений для сведения к стандартному уравнению.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Решение рациональных, иррациональных, показательных и тригонометрических уравнений и систем.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Использование свойств и графиков функций для решения уравнений. Повторение основных приемов решения систем.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Решение уравнений с применением всех приемов (разложение на множители, введение новых неизвестных, подстановки, графического метода)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Решение систем уравнений с применением различных способов.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 общими вопросами решения неравенств и использование свойств и графиков функций при решении неравенств. Решение неравенств и систем неравенств различными способами.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Применение математических методов для решения содержательных задач из различных областей науки и практики. Интерпретирование результатов с учетом реальных ограничений.</w:t>
            </w:r>
          </w:p>
        </w:tc>
      </w:tr>
      <w:tr w:rsidR="003F5171" w:rsidRPr="003F5171" w:rsidTr="003F5171">
        <w:trPr>
          <w:trHeight w:val="270"/>
        </w:trPr>
        <w:tc>
          <w:tcPr>
            <w:tcW w:w="97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ЭЛЕМЕНТЫ КОМБИНАТОРИКИ, ТЕОРИИ ВЕРОЯТНОСТЕЙ И СТАТИСТИКИ</w:t>
            </w: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Основные понятия комбинаторики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Изучение правил комбинаторики и применение их при решении комбинаторных задач.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Решение комбинаторных задач методом перебора и по правилу умножения.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 понятиями комбинаторики: размещения, сочетания, перестановки и формулами для их вычисления.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Объяснение и применения формул для вычисления перемещений, перестановок и сочетаний при решении задач.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 биномом Ньютона и треугольником Паскаля.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Решение практических задач с использованием понятий и правил комбинаторики.</w:t>
            </w: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Элементы теории вероятностей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Изучение классического определения вероятности, свойств вероятности, теоремы о сумме вероятностей.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Рассмотрение примеров вычисления вероятностей. Решение задач на вычисление вероятностей событий.</w:t>
            </w: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Представление данных(таблицы, диаграммы, графики)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 представлением числовых данных и их характеристиками.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Решение практических задач на обработку числовых данных, вычисление их характеристик.</w:t>
            </w:r>
          </w:p>
        </w:tc>
      </w:tr>
      <w:tr w:rsidR="003F5171" w:rsidRPr="003F5171" w:rsidTr="003F5171">
        <w:trPr>
          <w:trHeight w:val="270"/>
        </w:trPr>
        <w:tc>
          <w:tcPr>
            <w:tcW w:w="970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center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ГЕОМЕТРИЯ</w:t>
            </w: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Прямые и плоскости в пространстве.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6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 xml:space="preserve">Формулировка и приведение доказательств признаков </w:t>
            </w: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 xml:space="preserve"> взаимного расположения  прямых и плоскостей в пространстве. Распознавание на чертежах и моделях различных случаев взаимного расположения  прямых и плоскостей, аргументирование своих суждений.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Формулирование определений, признаков и свойств параллельных и перпендикулярных плоскостей, двугранных и линейных углов.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Применение признаков и свойств расположение прямых и плоскостей при решении задач.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Решение задач на вычисление геометрических величин. Описывание расстояния от точки до плоскости, от прямой до плоскости, между  плоскостями, между скрещивающимися прямыми, между произвольными фигурами в пространстве.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Применение теории для обоснования и построений и вычислений. Аргументирование своих суждений о взаимном расположении пространственных фигур.</w:t>
            </w: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Многогранники.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Описание и характеристика различных видов многогранников, перечисление их элементов и свойств. Изображение многогранников и выполнение построения на изображениях и моделях многогранников.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Вычисление линейных элементов в пространственных конфигурациях, аргументирование своих суждений.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 xml:space="preserve">Характеристика и изображение сечения, вычисление площадей </w:t>
            </w: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lastRenderedPageBreak/>
              <w:t>поверхностей..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Построение простейших сечений куба, пирамиды, призмы.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Использование приобретенных знаний для исследования и моделирования несложных задач.</w:t>
            </w: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lastRenderedPageBreak/>
              <w:t>Тела и поверхности вращения.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 видами тел вращения, формулирование их определений и свойств.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Формулирование теорем о сечении шара плоскостью и плоскости касательной к сфере.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Характеристика и изображение тел вращения, их развертки, сечения.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Решение задач на построение сечений, вычисление длин, расстояний, углов, площадей. Проведение доказательных рассуждений при решении задач.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Применение свойств симметрии при решении задач на тела вращения, комбинацию тел.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Изображение основных круглых тел и выполнение рисунка по условию задачи.</w:t>
            </w: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Измерения в геометрии.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 понятиями площади и объема, аксиомами и свойствами. Решение задач на вычисление площадей плоских фигур с применением соответствующих формул и фактов из планиметрии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Изучение теорем о вычислении объемов пространственных тел, решение задач на применение формул вычисления объемов.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Изучение формул для вычисления площадей поверхностей многогранников и тел вращения.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Решение задач на вычисление площадей поверхности пространственных тел.</w:t>
            </w:r>
          </w:p>
        </w:tc>
      </w:tr>
      <w:tr w:rsidR="003F5171" w:rsidRPr="003F5171" w:rsidTr="003F5171">
        <w:trPr>
          <w:trHeight w:val="270"/>
        </w:trPr>
        <w:tc>
          <w:tcPr>
            <w:tcW w:w="29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  <w:t>Координаты и векторы.</w:t>
            </w:r>
          </w:p>
        </w:tc>
        <w:tc>
          <w:tcPr>
            <w:tcW w:w="6714" w:type="dxa"/>
            <w:tcBorders>
              <w:top w:val="single" w:sz="4" w:space="0" w:color="000000"/>
              <w:left w:val="single" w:sz="6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Ознакомление с понятием вектора. Изучение декартовой системы координат в пространстве, построение по заданным координатам точек и плоскостей, нахождение координат точек.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Нахождение уравнений окружности, сферы, плоскости. Вычисление расстояний между точками.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Изучение свойств векторных величин, правила разложения векторов в трехмерном пространстве.</w:t>
            </w:r>
          </w:p>
          <w:p w:rsidR="003F5171" w:rsidRPr="003F5171" w:rsidRDefault="003F5171" w:rsidP="003F5171">
            <w:pPr>
              <w:widowControl w:val="0"/>
              <w:suppressAutoHyphens/>
              <w:autoSpaceDE w:val="0"/>
              <w:spacing w:after="0" w:line="218" w:lineRule="exact"/>
              <w:jc w:val="both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Cs/>
                <w:sz w:val="20"/>
                <w:szCs w:val="20"/>
                <w:lang w:eastAsia="zh-CN"/>
              </w:rPr>
              <w:t>Применение теории при решении задач на действия с векторами.</w:t>
            </w:r>
          </w:p>
        </w:tc>
      </w:tr>
    </w:tbl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t>СОДЕРЖАНИЕ ПРОФИЛЬНОЙ СОСТАВЛЯЮЩЕЙ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before="120" w:after="120" w:line="240" w:lineRule="auto"/>
        <w:rPr>
          <w:rFonts w:ascii="Times New Roman" w:eastAsia="Calibri" w:hAnsi="Times New Roman" w:cs="Times New Roman"/>
          <w:bCs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shd w:val="clear" w:color="auto" w:fill="FFFFFF"/>
          <w:lang w:eastAsia="zh-CN"/>
        </w:rPr>
        <w:t>Программа направлена на: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zh-CN"/>
        </w:rPr>
        <w:t>- овладение понятийным аппаратом и научными методами познания в объёме, необходимом для дальнейшего образования и самообразования;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zh-CN"/>
        </w:rPr>
        <w:t>- умение логично, ясно и точно формулировать и аргументировано излагать свои мысли, применять индуктивные и дедуктивные способы рассуждений;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zh-CN"/>
        </w:rPr>
        <w:t>- умение привлекать изученный материал и использовать различные источники информации, в том числе локальных и глобальной сетей, для решения учебных проблем; анализировать, систематизировать, критически оценивать и интерпретировать информацию, в том числе передаваемую по каналам средств массовой информации и по Интернету;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zh-CN"/>
        </w:rPr>
        <w:t>- умение анализировать конкретные жизненные ситуации, различные стратегии решения задач, выбирать и реализовывать способы поведения, самостоятельно планировать и осуществлять учебную деятельность;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zh-CN"/>
        </w:rPr>
        <w:t>- коммуникативные навыки, готовность выслушать и понять другую точку зрения, корректность и толерантность в общении, участие в дискуссиях, в том числе в социальных сетях;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426"/>
        <w:jc w:val="both"/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shd w:val="clear" w:color="auto" w:fill="FFFFFF"/>
          <w:lang w:eastAsia="zh-CN"/>
        </w:rPr>
        <w:t>- приобретение начального опыта и навыков исследовательской деятельности и публичного представления её результатов, в том числе с использованием средств информационных и коммуникационных технологий.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ind w:firstLine="100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  <w:r w:rsidRPr="003F5171">
        <w:rPr>
          <w:rFonts w:ascii="Times New Roman" w:eastAsia="Times New Roman" w:hAnsi="Times New Roman" w:cs="Times New Roman"/>
          <w:sz w:val="16"/>
          <w:szCs w:val="16"/>
          <w:lang w:eastAsia="zh-CN"/>
        </w:rPr>
        <w:t xml:space="preserve">          </w:t>
      </w: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Таким образом, программа ориентирует на приоритетную роль процессуальных характеристик учебной работы, зависящих от профиля профессиональной подготовки, акционирует значение получения опыта использования математики в содержательных и профессионально значимых ситуациях по сравнению с  формально-уровневыми результативными характеристиками обучения.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center"/>
        <w:rPr>
          <w:rFonts w:ascii="Times New Roman" w:eastAsia="Calibri" w:hAnsi="Times New Roman" w:cs="Times New Roman"/>
          <w:sz w:val="20"/>
          <w:szCs w:val="20"/>
          <w:lang w:eastAsia="zh-CN"/>
        </w:rPr>
      </w:pPr>
      <w:r w:rsidRPr="003F5171">
        <w:rPr>
          <w:rFonts w:ascii="Times New Roman" w:eastAsia="Times New Roman" w:hAnsi="Times New Roman" w:cs="Times New Roman"/>
          <w:sz w:val="20"/>
          <w:szCs w:val="20"/>
          <w:lang w:eastAsia="zh-CN"/>
        </w:rPr>
        <w:t xml:space="preserve"> 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center"/>
        <w:rPr>
          <w:rFonts w:ascii="Times New Roman" w:eastAsia="Calibri" w:hAnsi="Times New Roman" w:cs="Times New Roman"/>
          <w:sz w:val="20"/>
          <w:szCs w:val="20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ind w:firstLine="720"/>
        <w:jc w:val="center"/>
        <w:rPr>
          <w:rFonts w:ascii="Times New Roman" w:eastAsia="Calibri" w:hAnsi="Times New Roman" w:cs="Times New Roman"/>
          <w:sz w:val="20"/>
          <w:szCs w:val="20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16"/>
          <w:szCs w:val="16"/>
          <w:lang w:eastAsia="zh-CN"/>
        </w:rPr>
      </w:pPr>
    </w:p>
    <w:p w:rsidR="003F5171" w:rsidRPr="003F5171" w:rsidRDefault="003F5171" w:rsidP="003F5171">
      <w:pPr>
        <w:keepNext/>
        <w:tabs>
          <w:tab w:val="num" w:pos="0"/>
        </w:tabs>
        <w:suppressAutoHyphens/>
        <w:spacing w:before="240" w:after="60"/>
        <w:outlineLvl w:val="0"/>
        <w:rPr>
          <w:rFonts w:ascii="Times New Roman" w:eastAsia="Calibri" w:hAnsi="Times New Roman" w:cs="Times New Roman"/>
          <w:b/>
          <w:bCs/>
          <w:caps/>
          <w:kern w:val="1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bCs/>
          <w:caps/>
          <w:kern w:val="1"/>
          <w:sz w:val="24"/>
          <w:szCs w:val="24"/>
          <w:lang w:eastAsia="zh-CN"/>
        </w:rPr>
        <w:lastRenderedPageBreak/>
        <w:t xml:space="preserve">учебно-методическое и материально-техническое обеспечение программы учебной дисциплины  </w:t>
      </w:r>
      <w:r w:rsidRPr="003F5171">
        <w:rPr>
          <w:rFonts w:ascii="Times New Roman" w:eastAsia="Calibri" w:hAnsi="Times New Roman" w:cs="Times New Roman"/>
          <w:b/>
          <w:bCs/>
          <w:kern w:val="1"/>
          <w:sz w:val="24"/>
          <w:szCs w:val="24"/>
          <w:lang w:eastAsia="zh-CN"/>
        </w:rPr>
        <w:t>«МАТЕМАТИКА: АЛГЕБРА, НАЧАЛА МАТЕМАТИЧЕСКОГО АНАЛИЗА, ГЕОМЕТРИЯ»</w:t>
      </w:r>
    </w:p>
    <w:p w:rsidR="003F5171" w:rsidRPr="003F5171" w:rsidRDefault="003F5171" w:rsidP="003F5171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spacing w:after="0"/>
        <w:jc w:val="both"/>
        <w:rPr>
          <w:rFonts w:ascii="Times New Roman" w:eastAsia="Calibri" w:hAnsi="Times New Roman" w:cs="Times New Roman"/>
          <w:bCs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aps/>
          <w:sz w:val="24"/>
          <w:szCs w:val="24"/>
          <w:lang w:eastAsia="zh-CN"/>
        </w:rPr>
        <w:tab/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Освоение программы учебной дисциплины «Математика: алгебра, начала математического анализа, геометрия» предполагает наличие в профессиональной образовательной организации, реализующей образовательную программу среднего общего образования в пределах освоения ОПОП СПО на базе основного общего образования, учебного кабинета, в котором имеется возможность обеспечить свободный доступ в Интернет во время учебного занятия и в период внеучебной деятельности обучающихся. Помещение кабинета должно удовлетворять требованиям Санитарно-эпидемиологических правил и нормативов (СанПиН 2.4.2 № 178-02) и быть оснащено типовым оборудованием, указанным в настоящих требованиях, в том числе специализированной учебной мебелью и средствами обучения, достаточными для выполнения требований к уровню подготовки обучающихся. В кабинете должно быть мультимедийное оборудование, посредством которого участники образовательного процесса могут просматривать визуальную информацию по литературе, создавать презентации, видеоматериалы, иные документы. </w:t>
      </w:r>
      <w:r w:rsidRPr="003F5171">
        <w:rPr>
          <w:rFonts w:ascii="Times New Roman" w:eastAsia="Calibri" w:hAnsi="Times New Roman" w:cs="Times New Roman"/>
          <w:bCs/>
          <w:sz w:val="24"/>
          <w:szCs w:val="24"/>
          <w:lang w:eastAsia="zh-CN"/>
        </w:rPr>
        <w:t>Для реализация программы  предусмотрен 1 учебный кабинет:</w:t>
      </w:r>
    </w:p>
    <w:p w:rsidR="003F5171" w:rsidRPr="003F5171" w:rsidRDefault="003F5171" w:rsidP="003F5171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spacing w:after="0"/>
        <w:jc w:val="both"/>
        <w:rPr>
          <w:rFonts w:ascii="Times New Roman" w:eastAsia="Calibri" w:hAnsi="Times New Roman" w:cs="Times New Roman"/>
          <w:bCs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Cs/>
          <w:sz w:val="24"/>
          <w:szCs w:val="24"/>
          <w:lang w:eastAsia="zh-CN"/>
        </w:rPr>
        <w:t>Кабинет №201 «Математика»</w:t>
      </w:r>
    </w:p>
    <w:p w:rsidR="003F5171" w:rsidRPr="003F5171" w:rsidRDefault="003F5171" w:rsidP="003F5171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spacing w:after="0"/>
        <w:jc w:val="both"/>
        <w:rPr>
          <w:rFonts w:ascii="Times New Roman" w:eastAsia="Calibri" w:hAnsi="Times New Roman" w:cs="Times New Roman"/>
          <w:bCs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Cs/>
          <w:sz w:val="24"/>
          <w:szCs w:val="24"/>
          <w:lang w:eastAsia="zh-CN"/>
        </w:rPr>
        <w:t xml:space="preserve">Оборудование учебного кабинета и рабочих мест кабинета: </w:t>
      </w:r>
    </w:p>
    <w:p w:rsidR="003F5171" w:rsidRPr="003F5171" w:rsidRDefault="003F5171" w:rsidP="003F5171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spacing w:after="0"/>
        <w:jc w:val="both"/>
        <w:rPr>
          <w:rFonts w:ascii="Times New Roman" w:eastAsia="Calibri" w:hAnsi="Times New Roman" w:cs="Times New Roman"/>
          <w:bCs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Cs/>
          <w:sz w:val="24"/>
          <w:szCs w:val="24"/>
          <w:lang w:eastAsia="zh-CN"/>
        </w:rPr>
        <w:t>- аудиторная мебель для студентов (30 стульев, 15 столов);</w:t>
      </w:r>
    </w:p>
    <w:p w:rsidR="003F5171" w:rsidRPr="003F5171" w:rsidRDefault="003F5171" w:rsidP="003F5171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spacing w:after="0"/>
        <w:jc w:val="both"/>
        <w:rPr>
          <w:rFonts w:ascii="Times New Roman" w:eastAsia="Calibri" w:hAnsi="Times New Roman" w:cs="Times New Roman"/>
          <w:bCs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Cs/>
          <w:sz w:val="24"/>
          <w:szCs w:val="24"/>
          <w:lang w:eastAsia="zh-CN"/>
        </w:rPr>
        <w:t>- рабочее место преподавателя (1 стол, 1 стул);</w:t>
      </w:r>
    </w:p>
    <w:p w:rsidR="003F5171" w:rsidRPr="003F5171" w:rsidRDefault="003F5171" w:rsidP="003F5171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spacing w:after="0"/>
        <w:jc w:val="both"/>
        <w:rPr>
          <w:rFonts w:ascii="Times New Roman" w:eastAsia="Calibri" w:hAnsi="Times New Roman" w:cs="Times New Roman"/>
          <w:bCs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Cs/>
          <w:sz w:val="24"/>
          <w:szCs w:val="24"/>
          <w:lang w:eastAsia="zh-CN"/>
        </w:rPr>
        <w:t>- учебная доска (2 шт.);</w:t>
      </w:r>
    </w:p>
    <w:p w:rsidR="003F5171" w:rsidRPr="003F5171" w:rsidRDefault="003F5171" w:rsidP="003F5171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spacing w:after="0"/>
        <w:jc w:val="both"/>
        <w:rPr>
          <w:rFonts w:ascii="Times New Roman" w:eastAsia="Calibri" w:hAnsi="Times New Roman" w:cs="Times New Roman"/>
          <w:bCs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Cs/>
          <w:sz w:val="24"/>
          <w:szCs w:val="24"/>
          <w:lang w:eastAsia="zh-CN"/>
        </w:rPr>
        <w:t xml:space="preserve">- плакаты. </w:t>
      </w:r>
    </w:p>
    <w:p w:rsidR="003F5171" w:rsidRPr="003F5171" w:rsidRDefault="003F5171" w:rsidP="003F5171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spacing w:after="0"/>
        <w:jc w:val="both"/>
        <w:rPr>
          <w:rFonts w:ascii="Times New Roman" w:eastAsia="Calibri" w:hAnsi="Times New Roman" w:cs="Times New Roman"/>
          <w:bCs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Cs/>
          <w:sz w:val="24"/>
          <w:szCs w:val="24"/>
          <w:lang w:eastAsia="zh-CN"/>
        </w:rPr>
        <w:t>Технические средства обучения:</w:t>
      </w:r>
    </w:p>
    <w:p w:rsidR="003F5171" w:rsidRPr="003F5171" w:rsidRDefault="003F5171" w:rsidP="003F5171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spacing w:after="0"/>
        <w:jc w:val="both"/>
        <w:rPr>
          <w:rFonts w:ascii="Times New Roman" w:eastAsia="Calibri" w:hAnsi="Times New Roman" w:cs="Times New Roman"/>
          <w:bCs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Cs/>
          <w:sz w:val="24"/>
          <w:szCs w:val="24"/>
          <w:lang w:eastAsia="zh-CN"/>
        </w:rPr>
        <w:t>- компьютер с лицензионным программным обеспечением;</w:t>
      </w:r>
    </w:p>
    <w:p w:rsidR="003F5171" w:rsidRPr="003F5171" w:rsidRDefault="003F5171" w:rsidP="003F5171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autoSpaceDE w:val="0"/>
        <w:spacing w:after="0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Cs/>
          <w:sz w:val="24"/>
          <w:szCs w:val="24"/>
          <w:lang w:eastAsia="zh-CN"/>
        </w:rPr>
        <w:t>- мультимедиапроектор.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экранно-звуковые пособия;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- комплект технической документации, в том числе паспорта на средства обучения, инструкции по их использованию и технике безопасности; 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- библиотечный фонд. В библиотечный фонд входят учебники, учебно-методические комплекты (УМК), обеспечивающие освоение учебного материала по литературе, рекомендованные или допущенные для использования в профессиональных образовательных организациях, реализующих образовательную программу среднего общего образования в пределах освоения ОПОП СПО на базе основного общего образования. Библиотечный фонд может быть дополнен энциклопедиями, справочниками, научной и научно-популярной литературой и другой литературой по словесности, вопросам литературоведения.  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before="120" w:after="120" w:line="240" w:lineRule="auto"/>
        <w:rPr>
          <w:rFonts w:ascii="Times New Roman" w:eastAsia="Calibri" w:hAnsi="Times New Roman" w:cs="Times New Roman"/>
          <w:b/>
          <w:bCs/>
          <w:i/>
          <w:iCs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  <w:t>Основные источники в кабинете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before="120" w:after="120" w:line="240" w:lineRule="auto"/>
        <w:rPr>
          <w:rFonts w:ascii="Times New Roman" w:eastAsia="Calibri" w:hAnsi="Times New Roman" w:cs="Times New Roman"/>
          <w:color w:val="000000"/>
          <w:sz w:val="20"/>
          <w:szCs w:val="20"/>
          <w:lang w:eastAsia="zh-CN"/>
        </w:rPr>
      </w:pPr>
      <w:r w:rsidRPr="003F5171">
        <w:rPr>
          <w:rFonts w:ascii="Times New Roman" w:eastAsia="Calibri" w:hAnsi="Times New Roman" w:cs="Times New Roman"/>
          <w:b/>
          <w:bCs/>
          <w:i/>
          <w:iCs/>
          <w:color w:val="000000"/>
          <w:sz w:val="24"/>
          <w:szCs w:val="24"/>
          <w:lang w:eastAsia="zh-CN"/>
        </w:rPr>
        <w:t>Для преподавателей</w:t>
      </w:r>
    </w:p>
    <w:p w:rsidR="003F5171" w:rsidRPr="003F5171" w:rsidRDefault="003F5171" w:rsidP="003F5171">
      <w:pPr>
        <w:suppressAutoHyphens/>
        <w:spacing w:after="0" w:line="360" w:lineRule="auto"/>
        <w:ind w:left="700" w:hanging="5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  <w:t>1. Никольский С.М., Потапов М.К., Решетников Н.Н. и др.Алгебра и начала математического анализа (базовый и углубленный уровни), 10 кл. – М.,  2019.</w:t>
      </w:r>
    </w:p>
    <w:p w:rsidR="003F5171" w:rsidRPr="003F5171" w:rsidRDefault="003F5171" w:rsidP="003F5171">
      <w:pPr>
        <w:suppressAutoHyphens/>
        <w:spacing w:after="0" w:line="360" w:lineRule="auto"/>
        <w:ind w:left="700" w:hanging="5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  <w:t>2. Никольский С.М., Потапов М.К., Решетников Н.Н. и др.Алгебра и начала математического анализа (базовый и углубленный уровни), 11 кл. – М.,  2019.</w:t>
      </w:r>
    </w:p>
    <w:p w:rsidR="003F5171" w:rsidRPr="003F5171" w:rsidRDefault="003F5171" w:rsidP="003F5171">
      <w:pPr>
        <w:suppressAutoHyphens/>
        <w:spacing w:after="0" w:line="360" w:lineRule="auto"/>
        <w:ind w:left="700" w:hanging="520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suppressAutoHyphens/>
        <w:spacing w:after="0" w:line="360" w:lineRule="auto"/>
        <w:ind w:firstLine="180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  <w:lastRenderedPageBreak/>
        <w:t>3. Атанасян Л.С., Бутузов В.Ф., Кадомцев С.Б. и др. Геометрия (базовый и углубленный уровни). 10-11. – М.,  2019.</w:t>
      </w:r>
    </w:p>
    <w:p w:rsidR="003F5171" w:rsidRPr="003F5171" w:rsidRDefault="003F5171" w:rsidP="003F5171">
      <w:pPr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zh-CN"/>
        </w:rPr>
        <w:t>Дополнительно</w:t>
      </w:r>
    </w:p>
    <w:p w:rsidR="003F5171" w:rsidRPr="003F5171" w:rsidRDefault="003F5171" w:rsidP="003F5171">
      <w:pPr>
        <w:suppressAutoHyphens/>
        <w:spacing w:after="0" w:line="360" w:lineRule="auto"/>
        <w:ind w:firstLine="1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  <w:t>4. Колягин Ю.М., Ткачева М.В, Федорова Н.Е. и др. под ред. Жижченко А.Б. Алгебра и начала математического анализа (базовый и профильный уровни). 10 кл. – М., 2017.</w:t>
      </w:r>
    </w:p>
    <w:p w:rsidR="003F5171" w:rsidRPr="003F5171" w:rsidRDefault="003F5171" w:rsidP="003F5171">
      <w:pPr>
        <w:suppressAutoHyphens/>
        <w:spacing w:after="0" w:line="360" w:lineRule="auto"/>
        <w:ind w:firstLine="1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  <w:t>5. Колягин Ю.М., Ткачева М.В, Федорова Н.Е. и др. под ред. Жижченко А.Б. Алгебра и начала математического анализа (базовый и профильный уровни). 11 кл. – М., 2017.</w:t>
      </w:r>
    </w:p>
    <w:p w:rsidR="003F5171" w:rsidRPr="003F5171" w:rsidRDefault="003F5171" w:rsidP="003F5171">
      <w:pPr>
        <w:suppressAutoHyphens/>
        <w:spacing w:after="0" w:line="360" w:lineRule="auto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 6. Богомолов Н.В. Практические занятия по математике: учеб.пособие для ср. проф. учебн. заведений</w:t>
      </w:r>
    </w:p>
    <w:p w:rsidR="003F5171" w:rsidRPr="003F5171" w:rsidRDefault="003F5171" w:rsidP="003F5171">
      <w:pPr>
        <w:suppressAutoHyphens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 7. Цыпкин А.Г. Справочник по методам решения задач по математике.</w:t>
      </w:r>
    </w:p>
    <w:p w:rsidR="003F5171" w:rsidRPr="003F5171" w:rsidRDefault="003F5171" w:rsidP="003F5171">
      <w:pPr>
        <w:suppressAutoHyphens/>
        <w:spacing w:after="0" w:line="36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 8. Гусев В.А., Мордкович А.М., Математика.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before="120" w:after="120" w:line="240" w:lineRule="auto"/>
        <w:rPr>
          <w:rFonts w:ascii="Times New Roman" w:eastAsia="Calibri" w:hAnsi="Times New Roman" w:cs="Times New Roman"/>
          <w:color w:val="000000"/>
          <w:sz w:val="20"/>
          <w:szCs w:val="20"/>
          <w:lang w:eastAsia="zh-CN"/>
        </w:rPr>
      </w:pPr>
      <w:r w:rsidRPr="003F5171">
        <w:rPr>
          <w:rFonts w:ascii="Times New Roman" w:eastAsia="Calibri" w:hAnsi="Times New Roman" w:cs="Times New Roman"/>
          <w:b/>
          <w:bCs/>
          <w:i/>
          <w:iCs/>
          <w:color w:val="000000"/>
          <w:sz w:val="24"/>
          <w:szCs w:val="24"/>
          <w:lang w:eastAsia="zh-CN"/>
        </w:rPr>
        <w:t>Для обучающихся</w:t>
      </w:r>
    </w:p>
    <w:p w:rsidR="003F5171" w:rsidRPr="003F5171" w:rsidRDefault="003F5171" w:rsidP="003F5171">
      <w:pPr>
        <w:suppressAutoHyphens/>
        <w:spacing w:after="0" w:line="360" w:lineRule="auto"/>
        <w:ind w:left="700" w:hanging="5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  <w:t>1. Никольский С.М., Потапов М.К., Решетников Н.Н. и др.Алгебра и начала математического анализа (базовый и углубленный уровни), 10 кл. – М.,  2019.</w:t>
      </w:r>
    </w:p>
    <w:p w:rsidR="003F5171" w:rsidRPr="003F5171" w:rsidRDefault="003F5171" w:rsidP="003F5171">
      <w:pPr>
        <w:suppressAutoHyphens/>
        <w:spacing w:after="0" w:line="360" w:lineRule="auto"/>
        <w:ind w:left="700" w:hanging="52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  <w:t>2. Никольский С.М., Потапов М.К., Решетников Н.Н. и др.Алгебра и начала математического анализа (базовый и углубленный уровни), 11 кл. – М.,  2019.</w:t>
      </w:r>
    </w:p>
    <w:p w:rsidR="003F5171" w:rsidRPr="003F5171" w:rsidRDefault="003F5171" w:rsidP="003F5171">
      <w:pPr>
        <w:suppressAutoHyphens/>
        <w:spacing w:after="0" w:line="360" w:lineRule="auto"/>
        <w:ind w:firstLine="180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  <w:t>3. Атанасян Л.С., Бутузов В.Ф., Кадомцев С.Б. и др. Геометрия (базовый и углубленный уровни). 10-11. – М.,  2019.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before="120" w:after="120" w:line="240" w:lineRule="auto"/>
        <w:rPr>
          <w:rFonts w:ascii="Times New Roman" w:eastAsia="Calibri" w:hAnsi="Times New Roman" w:cs="Times New Roman"/>
          <w:color w:val="000000"/>
          <w:sz w:val="20"/>
          <w:szCs w:val="20"/>
          <w:lang w:eastAsia="zh-CN"/>
        </w:rPr>
      </w:pPr>
      <w:r w:rsidRPr="003F5171">
        <w:rPr>
          <w:rFonts w:ascii="Times New Roman" w:eastAsia="Calibri" w:hAnsi="Times New Roman" w:cs="Times New Roman"/>
          <w:b/>
          <w:bCs/>
          <w:i/>
          <w:iCs/>
          <w:color w:val="000000"/>
          <w:sz w:val="24"/>
          <w:szCs w:val="24"/>
          <w:lang w:eastAsia="zh-CN"/>
        </w:rPr>
        <w:t>Дополнительно</w:t>
      </w:r>
    </w:p>
    <w:p w:rsidR="003F5171" w:rsidRPr="003F5171" w:rsidRDefault="003F5171" w:rsidP="003F5171">
      <w:pPr>
        <w:suppressAutoHyphens/>
        <w:spacing w:after="0" w:line="240" w:lineRule="auto"/>
        <w:ind w:firstLine="180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  <w:t>4. Башмаков М.И. Математика (базовый уровень). 10-11 кл. – М.,  2016.</w:t>
      </w:r>
    </w:p>
    <w:p w:rsidR="003F5171" w:rsidRPr="003F5171" w:rsidRDefault="003F5171" w:rsidP="003F5171">
      <w:pPr>
        <w:suppressAutoHyphens/>
        <w:spacing w:after="0" w:line="240" w:lineRule="auto"/>
        <w:ind w:firstLine="180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  <w:t>5.</w:t>
      </w: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Интенсивный курс подготовки ЕГЭ. – М. – 2016 г.</w:t>
      </w:r>
    </w:p>
    <w:p w:rsidR="003F5171" w:rsidRPr="003F5171" w:rsidRDefault="003F5171" w:rsidP="003F5171">
      <w:pPr>
        <w:suppressAutoHyphens/>
        <w:spacing w:after="0" w:line="240" w:lineRule="auto"/>
        <w:ind w:firstLine="180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6. ЕГЭ. Математика.  Типовые экзаменационные варианты 2017г.</w:t>
      </w:r>
    </w:p>
    <w:p w:rsidR="003F5171" w:rsidRPr="003F5171" w:rsidRDefault="003F5171" w:rsidP="003F5171">
      <w:pPr>
        <w:suppressAutoHyphens/>
        <w:spacing w:after="0" w:line="240" w:lineRule="auto"/>
        <w:ind w:firstLine="180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7. Цыпкин А.Г Справочник по методам решения задач по математике – М., 2018 г.</w:t>
      </w:r>
    </w:p>
    <w:p w:rsidR="003F5171" w:rsidRPr="003F5171" w:rsidRDefault="003F5171" w:rsidP="003F5171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b/>
          <w:bCs/>
          <w:i/>
          <w:iCs/>
          <w:sz w:val="24"/>
          <w:szCs w:val="24"/>
          <w:lang w:eastAsia="zh-CN"/>
        </w:rPr>
        <w:t>Интернет – источники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 1.Сайт Министерства образования и науки РФ </w:t>
      </w:r>
      <w:hyperlink r:id="rId10" w:history="1"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zh-CN"/>
          </w:rPr>
          <w:t>http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zh-CN"/>
          </w:rPr>
          <w:t>://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zh-CN"/>
          </w:rPr>
          <w:t>mon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zh-CN"/>
          </w:rPr>
          <w:t>.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zh-CN"/>
          </w:rPr>
          <w:t>gov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zh-CN"/>
          </w:rPr>
          <w:t>.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zh-CN"/>
          </w:rPr>
          <w:t>ru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zh-CN"/>
          </w:rPr>
          <w:t>/</w:t>
        </w:r>
      </w:hyperlink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 2. Российский образовательный портал </w:t>
      </w:r>
      <w:hyperlink r:id="rId11" w:history="1"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zh-CN"/>
          </w:rPr>
          <w:t>www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zh-CN"/>
          </w:rPr>
          <w:t>.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zh-CN"/>
          </w:rPr>
          <w:t>edu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zh-CN"/>
          </w:rPr>
          <w:t>.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zh-CN"/>
          </w:rPr>
          <w:t>ru</w:t>
        </w:r>
      </w:hyperlink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 3. Сайт ФГОУ Федеральный институт развития образования  </w:t>
      </w:r>
      <w:hyperlink r:id="rId12" w:history="1"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zh-CN"/>
          </w:rPr>
          <w:t>http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zh-CN"/>
          </w:rPr>
          <w:t>://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zh-CN"/>
          </w:rPr>
          <w:t>www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zh-CN"/>
          </w:rPr>
          <w:t>.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zh-CN"/>
          </w:rPr>
          <w:t>firo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zh-CN"/>
          </w:rPr>
          <w:t>.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zh-CN"/>
          </w:rPr>
          <w:t>ru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zh-CN"/>
          </w:rPr>
          <w:t>/</w:t>
        </w:r>
      </w:hyperlink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 4. </w:t>
      </w:r>
      <w:hyperlink r:id="rId13" w:history="1"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zh-CN"/>
          </w:rPr>
          <w:t>http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zh-CN"/>
          </w:rPr>
          <w:t>://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zh-CN"/>
          </w:rPr>
          <w:t>www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zh-CN"/>
          </w:rPr>
          <w:t>.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zh-CN"/>
          </w:rPr>
          <w:t>bymath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zh-CN"/>
          </w:rPr>
          <w:t>.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zh-CN"/>
          </w:rPr>
          <w:t>net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zh-CN"/>
          </w:rPr>
          <w:t>/</w:t>
        </w:r>
      </w:hyperlink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(вся элементарная математика)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  5. </w:t>
      </w:r>
      <w:hyperlink r:id="rId14" w:history="1"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zh-CN"/>
          </w:rPr>
          <w:t>http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zh-CN"/>
          </w:rPr>
          <w:t>://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zh-CN"/>
          </w:rPr>
          <w:t>www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zh-CN"/>
          </w:rPr>
          <w:t>.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zh-CN"/>
          </w:rPr>
          <w:t>mathnet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zh-CN"/>
          </w:rPr>
          <w:t>.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zh-CN"/>
          </w:rPr>
          <w:t>spb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zh-CN"/>
          </w:rPr>
          <w:t>.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zh-CN"/>
          </w:rPr>
          <w:t>ru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zh-CN"/>
          </w:rPr>
          <w:t>/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zh-CN"/>
          </w:rPr>
          <w:t>rege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zh-CN"/>
          </w:rPr>
          <w:t>.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zh-CN"/>
          </w:rPr>
          <w:t>php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zh-CN"/>
          </w:rPr>
          <w:t>?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val="en-US" w:eastAsia="zh-CN"/>
          </w:rPr>
          <w:t>proto</w:t>
        </w:r>
        <w:r w:rsidRPr="003F5171">
          <w:rPr>
            <w:rFonts w:ascii="Times New Roman" w:eastAsia="Times New Roman" w:hAnsi="Times New Roman" w:cs="Times New Roman"/>
            <w:color w:val="0000FF"/>
            <w:sz w:val="24"/>
            <w:szCs w:val="24"/>
            <w:u w:val="single"/>
            <w:lang w:eastAsia="zh-CN"/>
          </w:rPr>
          <w:t>=26620</w:t>
        </w:r>
      </w:hyperlink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 xml:space="preserve"> (Сайт элементарной математики Гущина)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В процессе освоения программы учебной дисциплины «Математика: алгебра, начала математического анализа, геометрия»   студенты должны иметь возможность доступа к электронным учебным материалам по алгебре, геометрии, началам математического анализа, имеющимся в свободном доступе в сети Интернет (электронным книгам, практикумам, тестам, материалам ЕГЭ и др.).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jc w:val="right"/>
        <w:rPr>
          <w:rFonts w:ascii="Times New Roman" w:eastAsia="Calibri" w:hAnsi="Times New Roman" w:cs="Times New Roman"/>
          <w:b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  <w:lastRenderedPageBreak/>
        <w:t>Приложение 1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t>РЕЗУЛЬТАТЫ ОСВОЕНИЯ УЧЕБНОЙ ДИСЦИПЛИНЫ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t xml:space="preserve"> </w:t>
      </w: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Освоение содержания учебной дисциплины «Математика: алгебра, начала математического анализа, геометрия» обеспечивает достижение студентами следующих результатов: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t>личностных: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- сформированность представлений о математике как универсальном языке науки, средстве моделирования явлений и процессов, идеях и методах математики;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- понимание значимости математики для научно-технического прогресса, сформированность отношения к математике как части общечеловеческой культуры через знакомство с историей развития математики, эволюцией математических идей;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- развитие логического мышления, пространственного воображения, алгоритмической культуры, критичности мышления на уровне, необходимом для будущей профессиональной деятельности, для продолжения образования и самообразования;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-овладение математическими знаниями и умениями, необходимыми в повседневной жизни, для освоения смежных естественно-научных дисциплин и дисциплин профессионального цикла, для получения образования в областях, не требующих углубленной математической подготовки;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- готовность и способность к самообразованию на протяжении всей жизни; сознательное отношение к непрерывному образованию как условию успешной профессиональной и общественной деятельности;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-готовность и способность к самостоятельной творческой и ответственной деятельности;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- готовность к коллективной работе, сотрудничеству со сверстниками в образовательной, общественно полезной, учебно-исследовательской, проектной и других видах деятельности;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- отношение к профессиональной деятельности как возможности участия в решении личных, общественных, государственных и общенациональных проблем;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t>метапредметных: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-умение самостоятельно цели деятельности и составлять планы деятельности; самостоятельно осуществлять контролировать и корректировать деятельность; использовать всевозможные ресурсы для достижения поставленных целей и реализации планов деятельности; выбирать успешные стратегии в различных ситуациях;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- умение продуктивно общаться и взаимодействовать в процессе совместной деятельности, учитывать позиции других участников деятельности, эффективно разрешать конфликты;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-владение навыками познавательной, учебно-исследовательской и проектной деятельности навыками разрешения проблем; способность и готовность к самостоятельному поиску методов решения практических задач, применению различных методов познания;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-готовность и способность к самостоятельной информационно-познавательной деятельности, включая умение ориентироваться в различных источниках информации, критически оценивать и интерпретировать информацию, получаемую из различных источников;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- владение языковыми средствами: умение ясно, логично и точно излагать свою точку зрения, использовать адекватные языковые средства;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- владение навыками познавательной рефлексии как осознания совершаемых действий и мыслительных процессов, их результатов и оснований, границ своего знания и незнания, новых познавательных задач и средств для их достижения;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- целеустремленность в поисках и принятии решений, сообразительность и интуиция, развитость пространственных представлений; способность воспринимать красоту и гармонию мира;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lastRenderedPageBreak/>
        <w:t>предметных: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- сформированность представлений о математике как части мировой культуры и месте математики в современной цивилизации, и способах описания явлений реального мира на математическом языке;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- сформированность представлений о математических понятиях как важнейших математических моделях, позволяющих описывать и изучать разные процессы и явления; понимание возможности аксиоматического построения математических теорий;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- владение методами доказательств и алгоритмов решения, умение их применять, проводить доказательные рассуждения в ходе решения задач;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- владение стандартными приемами решения рациональных и иррациональных, показательных, степенных, тригонометрических уравнений и неравенств, их систем; использование готовых компьютерных программ в том числе для поиска пути решения и иллюстрации уравнений и неравенств;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- сформированность представлений об основных понятиях математического анализа и их свойствах, владение умением характеризовать поведение функций, использование полученных знаний для описания и анализа реальных зависимостей;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- владение основными понятиями о плоских и пространственных геометрических фигурах, их основных свойствах; сформированность умения распознавать геометрические фигуры на чертежах, моделях и в реальном мире; применение изученных свойств геометрических фигур и формул для решения геометрических задач и задач с практическим содержанием;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- сформированность представлений о процессах и явлениях, имеющих вероятностный характер статистических закономерностях в реальном мире, основных понятиях элементарной теории вероятностей; умение находить и оценивать вероятности наступления событий в простейших практических ситуациях и основные характеристики случайных величин;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Times New Roman" w:hAnsi="Times New Roman" w:cs="Times New Roman"/>
          <w:sz w:val="24"/>
          <w:szCs w:val="24"/>
          <w:lang w:eastAsia="zh-CN"/>
        </w:rPr>
        <w:t>- владение навыками использования готовых компьютерных программ при решения задач.</w:t>
      </w:r>
    </w:p>
    <w:p w:rsidR="003F5171" w:rsidRPr="003F5171" w:rsidRDefault="003F5171" w:rsidP="003F5171">
      <w:pPr>
        <w:widowControl w:val="0"/>
        <w:suppressAutoHyphens/>
        <w:overflowPunct w:val="0"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В процессе освоения дисциплины у студентов должны формироваться общие компетенции (ОК):</w:t>
      </w:r>
    </w:p>
    <w:p w:rsidR="003F5171" w:rsidRPr="003F5171" w:rsidRDefault="003F5171" w:rsidP="003F5171">
      <w:pPr>
        <w:widowControl w:val="0"/>
        <w:suppressAutoHyphens/>
        <w:overflowPunct w:val="0"/>
        <w:autoSpaceDE w:val="0"/>
        <w:spacing w:after="0" w:line="240" w:lineRule="auto"/>
        <w:jc w:val="both"/>
        <w:rPr>
          <w:rFonts w:ascii="Times New Roman" w:eastAsia="Calibri" w:hAnsi="Times New Roman" w:cs="Times New Roman"/>
          <w:color w:val="000000"/>
          <w:sz w:val="20"/>
          <w:szCs w:val="20"/>
          <w:lang w:eastAsia="zh-CN"/>
        </w:rPr>
      </w:pPr>
    </w:p>
    <w:tbl>
      <w:tblPr>
        <w:tblW w:w="9604" w:type="dxa"/>
        <w:tblInd w:w="5" w:type="dxa"/>
        <w:tblLayout w:type="fixed"/>
        <w:tblCellMar>
          <w:left w:w="0" w:type="dxa"/>
          <w:right w:w="10" w:type="dxa"/>
        </w:tblCellMar>
        <w:tblLook w:val="0000" w:firstRow="0" w:lastRow="0" w:firstColumn="0" w:lastColumn="0" w:noHBand="0" w:noVBand="0"/>
      </w:tblPr>
      <w:tblGrid>
        <w:gridCol w:w="705"/>
        <w:gridCol w:w="2321"/>
        <w:gridCol w:w="2161"/>
        <w:gridCol w:w="2096"/>
        <w:gridCol w:w="2321"/>
      </w:tblGrid>
      <w:tr w:rsidR="003F5171" w:rsidRPr="003F5171" w:rsidTr="003F5171">
        <w:trPr>
          <w:trHeight w:val="983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/>
                <w:bCs/>
                <w:color w:val="00000A"/>
                <w:sz w:val="20"/>
                <w:szCs w:val="20"/>
                <w:lang w:eastAsia="zh-CN"/>
              </w:rPr>
              <w:t>Шифр комп.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/>
                <w:bCs/>
                <w:color w:val="00000A"/>
                <w:sz w:val="20"/>
                <w:szCs w:val="20"/>
                <w:lang w:eastAsia="zh-CN"/>
              </w:rPr>
              <w:t>Наименование компетенций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/>
                <w:bCs/>
                <w:color w:val="00000A"/>
                <w:sz w:val="20"/>
                <w:szCs w:val="20"/>
                <w:lang w:eastAsia="zh-CN"/>
              </w:rPr>
              <w:t>Дискрипторы (показатели сформированности)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b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/>
                <w:bCs/>
                <w:color w:val="00000A"/>
                <w:sz w:val="20"/>
                <w:szCs w:val="20"/>
                <w:lang w:eastAsia="zh-CN"/>
              </w:rPr>
              <w:t>Умения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jc w:val="center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/>
                <w:bCs/>
                <w:color w:val="00000A"/>
                <w:sz w:val="20"/>
                <w:szCs w:val="20"/>
                <w:lang w:eastAsia="zh-CN"/>
              </w:rPr>
              <w:t>Знания</w:t>
            </w:r>
          </w:p>
        </w:tc>
      </w:tr>
      <w:tr w:rsidR="003F5171" w:rsidRPr="003F5171" w:rsidTr="003F5171">
        <w:trPr>
          <w:trHeight w:val="233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ОК 1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Выбирать способы решения задач профессиональной деятельности, применительно к различным контекстам.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zh-CN"/>
              </w:rPr>
              <w:t>Распознавание сложных проблемные ситуации в различных контекстах.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zh-CN"/>
              </w:rPr>
              <w:t>Проведение анализа сложных ситуаций при решении задач профессиональной деятельности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zh-CN"/>
              </w:rPr>
              <w:t>Определение этапов решения задачи.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zh-CN"/>
              </w:rPr>
              <w:t>Определение потребности в информации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zh-CN"/>
              </w:rPr>
              <w:t>Осуществление эффективного поиска.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zh-CN"/>
              </w:rPr>
              <w:t xml:space="preserve">Выделение всех возможных источников нужных ресурсов, в том числе неочевидных. Разработка детального </w:t>
            </w:r>
            <w:r w:rsidRPr="003F517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zh-CN"/>
              </w:rPr>
              <w:lastRenderedPageBreak/>
              <w:t>плана действий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zh-CN"/>
              </w:rPr>
              <w:t>Оценка рисков на каждом шагу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zh-CN"/>
              </w:rPr>
              <w:t>Оценивает плюсы и минусы полученного результата, своего плана и его реализации, предлагает критерии оценки и рекомендации по улучшению плана.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lastRenderedPageBreak/>
              <w:t>Распознавать задачу и/или проблему в профессиональном и/или социальном контексте;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Анализировать задачу и/или проблему и выделять её составные части;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Правильно выявлять и эффективно искать информацию, необходимую для решения задачи и/или проблемы;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Составить план действия,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Определить необходимые ресурсы;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 xml:space="preserve">Владеть актуальными </w:t>
            </w: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lastRenderedPageBreak/>
              <w:t>методами работы в профессиональной и смежных сферах;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Реализовать составленный план;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Оценивать результат и последствия своих действий (самостоятельно или с помощью наставника).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lastRenderedPageBreak/>
              <w:t>Актуальный профессиональный и социальный контекст, в котором приходится работать и жить;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Основные источники информации и ресурсы для решения задач и проблем в профессиональном и/или социальном контексте.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Алгоритмы выполнения работ в профессиональной и смежных областях;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Методы работы в профессиональной и смежных сферах.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Структура плана для решения задач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 xml:space="preserve">Порядок оценки </w:t>
            </w: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lastRenderedPageBreak/>
              <w:t>результатов решения задач профессиональной деятельности</w:t>
            </w:r>
          </w:p>
        </w:tc>
      </w:tr>
      <w:tr w:rsidR="003F5171" w:rsidRPr="003F5171" w:rsidTr="003F5171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lastRenderedPageBreak/>
              <w:t>ОК 2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Осуществлять поиск, анализ и интерпретацию информации, необходимой для выполнения задач профессиональной деятельности.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Планирование информационного поиска из широкого набора источников, необходимого для выполнения профессиональных задач</w:t>
            </w:r>
          </w:p>
          <w:p w:rsidR="003F5171" w:rsidRPr="003F5171" w:rsidRDefault="003F5171" w:rsidP="003F5171">
            <w:pPr>
              <w:suppressAutoHyphens/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Проведение анализа полученной информации, выделяет в ней главные аспекты.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Структурировать отобранную информацию в соответствии с параметрами поиска;</w:t>
            </w:r>
          </w:p>
          <w:p w:rsidR="003F5171" w:rsidRPr="003F5171" w:rsidRDefault="003F5171" w:rsidP="003F5171">
            <w:pPr>
              <w:suppressAutoHyphens/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Интерпретация полученной информации в контексте профессиональной деятельности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Определять задачи поиска информации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Определять необходимые источники информации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Планировать процесс поиска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Структурировать получаемую информацию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Выделять наиболее значимое в перечне информации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Оценивать практическую значимость результатов поиска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Оформлять результаты поиска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Номенклатура информационных источников применяемых в профессиональной деятельности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Приемы структурирования информации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Формат оформления результатов поиска информации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</w:p>
        </w:tc>
      </w:tr>
      <w:tr w:rsidR="003F5171" w:rsidRPr="003F5171" w:rsidTr="003F5171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ОК 3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Планировать и реализовывать собственное профессиональное и личностное развитие.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Использование актуальной нормативно-правовой документацию по профессии (специальности)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Применение современной научной профессиональной терминологии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Определение траектории профессионального  развития и самообразования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Определять актуальность нормативно-правовой документации в профессиональной деятельности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Выстраивать траектории профессионального и личностного развития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Содержание актуальной нормативно-правовой документации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Современная научная и профессиональная терминология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Возможные траектории профессионального развития  и самообразования</w:t>
            </w:r>
          </w:p>
        </w:tc>
      </w:tr>
      <w:tr w:rsidR="003F5171" w:rsidRPr="003F5171" w:rsidTr="003F5171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ОК 4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Работать в коллективе и команде, эффективно взаимодействовать с коллегами, руководством, клиентами.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Участие в  деловом общении для эффективного решения деловых задач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Планирование профессиональной деятельность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Организовывать работу коллектива и команды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 xml:space="preserve">Взаимодействоватьс коллегами, руководством, клиентами.  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Психология коллектива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Психология личности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Основы проектной деятельности</w:t>
            </w:r>
          </w:p>
        </w:tc>
      </w:tr>
      <w:tr w:rsidR="003F5171" w:rsidRPr="003F5171" w:rsidTr="003F5171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ОК 5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 xml:space="preserve">Осуществлять устную и письменную коммуникацию на </w:t>
            </w: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lastRenderedPageBreak/>
              <w:t>государственном языке с учетом особенностей социального и культурного контекста.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lastRenderedPageBreak/>
              <w:t xml:space="preserve">Грамотно устно и письменно излагать свои мысли по </w:t>
            </w: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lastRenderedPageBreak/>
              <w:t>профессиональной тематике на государственном языке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Проявление толерантность в рабочем коллективе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lastRenderedPageBreak/>
              <w:t>Излагать свои мысли на государственном языке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Оформлять документы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lastRenderedPageBreak/>
              <w:t>Особенности социального и культурного контекста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 xml:space="preserve">Правила оформления </w:t>
            </w: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lastRenderedPageBreak/>
              <w:t>документов.</w:t>
            </w:r>
          </w:p>
        </w:tc>
      </w:tr>
      <w:tr w:rsidR="003F5171" w:rsidRPr="003F5171" w:rsidTr="003F5171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lastRenderedPageBreak/>
              <w:t>ОК 6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Проявлять гражданско-патриотическую позицию, демонстрировать осознанное поведение на основе общечеловеческих ценностей.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Понимать значимость своей профессии (специальности)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Демонстрация поведения на основе общечеловеческих ценностей.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Описывать значимость своей профессии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Презентовать структуру профессиональной деятельности по профессии (специальности)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Сущность гражданско-патриотической позиции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Общечеловеческие ценности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Правила поведения в ходе выполнения профессиональной деятельности</w:t>
            </w:r>
          </w:p>
        </w:tc>
      </w:tr>
      <w:tr w:rsidR="003F5171" w:rsidRPr="003F5171" w:rsidTr="003F5171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ОК 7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Содействовать сохранению окружающей среды, ресурсосбережению, эффективно действовать в чрезвычайных ситуациях.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Соблюдение правил экологической безопасности при ведении профессиональной деятельности;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Обеспечивать ресурсосбережение на рабочем месте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Соблюдать нормы экологической безопасности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Определять направления ресурсосбережения в рамках профессиональной деятельности по профессии (специальности)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Правила экологической безопасности при ведении профессиональной деятельности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Основные ресурсы задействованные в профессиональной деятельности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Пути обеспечения ресурсосбережения.</w:t>
            </w:r>
          </w:p>
        </w:tc>
      </w:tr>
      <w:tr w:rsidR="003F5171" w:rsidRPr="003F5171" w:rsidTr="003F5171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ОК 8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Использовать средства физической культуры для сохранения и укрепления здоровья в процессе профессиональной деятельности и поддержание необходимого уровня физической подготовленности.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Сохранение и укрепление здоровья посредством использования средств физической культуры</w:t>
            </w:r>
          </w:p>
          <w:p w:rsidR="003F5171" w:rsidRPr="003F5171" w:rsidRDefault="003F5171" w:rsidP="003F5171">
            <w:pPr>
              <w:suppressAutoHyphens/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Поддержание уровня физической подготовленности для успешной реализации профессиональной деятельности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Использовать физкультурно-оздоровительную деятельность для укрепления здоровья, достижения жизненных и профессиональных целей;</w:t>
            </w:r>
          </w:p>
          <w:p w:rsidR="003F5171" w:rsidRPr="003F5171" w:rsidRDefault="003F5171" w:rsidP="003F5171">
            <w:pPr>
              <w:suppressAutoHyphens/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Применять рациональные приемы двигательных функций в профессиональной деятельности</w:t>
            </w:r>
          </w:p>
          <w:p w:rsidR="003F5171" w:rsidRPr="003F5171" w:rsidRDefault="003F5171" w:rsidP="003F5171">
            <w:pPr>
              <w:suppressAutoHyphens/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Пользоваться средствами профилактики перенапряжения характерными для данной профессии (специальности)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Роль физической культуры в общекультурном, профессиональном и социальном развитии человека;</w:t>
            </w:r>
          </w:p>
          <w:p w:rsidR="003F5171" w:rsidRPr="003F5171" w:rsidRDefault="003F5171" w:rsidP="003F5171">
            <w:pPr>
              <w:suppressAutoHyphens/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Основы здорового образа жизни;</w:t>
            </w:r>
          </w:p>
          <w:p w:rsidR="003F5171" w:rsidRPr="003F5171" w:rsidRDefault="003F5171" w:rsidP="003F5171">
            <w:pPr>
              <w:suppressAutoHyphens/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Условия профессиональной деятельности и зоны риска физического здоровья для профессии (специальности)</w:t>
            </w:r>
          </w:p>
          <w:p w:rsidR="003F5171" w:rsidRPr="003F5171" w:rsidRDefault="003F5171" w:rsidP="003F5171">
            <w:pPr>
              <w:suppressAutoHyphens/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Средства профилактики перенапряжения</w:t>
            </w:r>
          </w:p>
        </w:tc>
      </w:tr>
      <w:tr w:rsidR="003F5171" w:rsidRPr="003F5171" w:rsidTr="003F5171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ОК 9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Использовать информационные технологии в профессиональной деятельности.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Применение средств информатизации и информационных технологий для реализации профессиональной деятельности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Применять средства информационных технологий для решения профессиональных задач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 xml:space="preserve">Использовать современное программное </w:t>
            </w: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lastRenderedPageBreak/>
              <w:t>обеспечение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lastRenderedPageBreak/>
              <w:t>Современные средства и устройства информатизации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Порядок их применения и программное обеспечение в профессиональной деятельности</w:t>
            </w:r>
          </w:p>
        </w:tc>
      </w:tr>
      <w:tr w:rsidR="003F5171" w:rsidRPr="003F5171" w:rsidTr="003F5171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lastRenderedPageBreak/>
              <w:t>ОК 10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Пользоваться профессиональной документацией на государственном и иностранном языке.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Применение в профессиональной деятельности инструкций на государственном и иностранном языке.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Ведение общения на профессиональные темы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Понимать общий смысл четко произнесенных высказываний на известные темы (профессиональные и бытовые),</w:t>
            </w:r>
          </w:p>
          <w:p w:rsidR="003F5171" w:rsidRPr="003F5171" w:rsidRDefault="003F5171" w:rsidP="003F5171">
            <w:pPr>
              <w:suppressAutoHyphens/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понимать тексты на базовые профессиональные темы</w:t>
            </w:r>
          </w:p>
          <w:p w:rsidR="003F5171" w:rsidRPr="003F5171" w:rsidRDefault="003F5171" w:rsidP="003F5171">
            <w:pPr>
              <w:suppressAutoHyphens/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участвовать в диалогах на знакомые общие и профессиональные темы</w:t>
            </w:r>
          </w:p>
          <w:p w:rsidR="003F5171" w:rsidRPr="003F5171" w:rsidRDefault="003F5171" w:rsidP="003F5171">
            <w:pPr>
              <w:suppressAutoHyphens/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строить простые высказывания о себе и о своей профессиональной деятельности</w:t>
            </w:r>
          </w:p>
          <w:p w:rsidR="003F5171" w:rsidRPr="003F5171" w:rsidRDefault="003F5171" w:rsidP="003F5171">
            <w:pPr>
              <w:suppressAutoHyphens/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кратко обосновывать и объяснить свои действия (текущие и планируемые)</w:t>
            </w:r>
          </w:p>
          <w:p w:rsidR="003F5171" w:rsidRPr="003F5171" w:rsidRDefault="003F5171" w:rsidP="003F5171">
            <w:pPr>
              <w:suppressAutoHyphens/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писать простые связные сообщения на знакомые или интересующие профессиональные темы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правила построения простых и сложных предложений на профессиональные темы</w:t>
            </w:r>
          </w:p>
          <w:p w:rsidR="003F5171" w:rsidRPr="003F5171" w:rsidRDefault="003F5171" w:rsidP="003F5171">
            <w:pPr>
              <w:suppressAutoHyphens/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основные общеупотребительные глаголы (бытовая и профессиональная лексика)</w:t>
            </w:r>
          </w:p>
          <w:p w:rsidR="003F5171" w:rsidRPr="003F5171" w:rsidRDefault="003F5171" w:rsidP="003F5171">
            <w:pPr>
              <w:suppressAutoHyphens/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лексический минимум, относящийся к описанию предметов, средств и процессов профессиональной деятельности</w:t>
            </w:r>
          </w:p>
          <w:p w:rsidR="003F5171" w:rsidRPr="003F5171" w:rsidRDefault="003F5171" w:rsidP="003F5171">
            <w:pPr>
              <w:suppressAutoHyphens/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особенности произношения</w:t>
            </w:r>
          </w:p>
          <w:p w:rsidR="003F5171" w:rsidRPr="003F5171" w:rsidRDefault="003F5171" w:rsidP="003F5171">
            <w:pPr>
              <w:suppressAutoHyphens/>
              <w:spacing w:after="0"/>
              <w:jc w:val="both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правила чтения текстов профессиональной направленности</w:t>
            </w:r>
          </w:p>
        </w:tc>
      </w:tr>
      <w:tr w:rsidR="003F5171" w:rsidRPr="003F5171" w:rsidTr="003F5171">
        <w:trPr>
          <w:trHeight w:val="147"/>
        </w:trPr>
        <w:tc>
          <w:tcPr>
            <w:tcW w:w="705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ОК 11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ОК 11. Планировать предпринимательскую деятельность в профессиональной сфере.</w:t>
            </w:r>
          </w:p>
        </w:tc>
        <w:tc>
          <w:tcPr>
            <w:tcW w:w="216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Определение инвестиционную привлекательность коммерческих идей в рамках профессиональной деятельности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Составлять бизнес план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Презентовать бизнес-идею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Определение источников финансирования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  <w:t>Применение грамотных кредитных продуктов для открытия дела</w:t>
            </w:r>
          </w:p>
        </w:tc>
        <w:tc>
          <w:tcPr>
            <w:tcW w:w="2096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Выявлять достоинства и недостатки коммерческой идеи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Презентовать  идеи открытия собственного дела в профессиональной деятельности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Оформлять бизнес-план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Рассчитывать размеры выплат по процентным ставкам кредитования</w:t>
            </w:r>
          </w:p>
        </w:tc>
        <w:tc>
          <w:tcPr>
            <w:tcW w:w="2321" w:type="dxa"/>
            <w:tcBorders>
              <w:top w:val="single" w:sz="4" w:space="0" w:color="00000A"/>
              <w:left w:val="single" w:sz="4" w:space="0" w:color="00000A"/>
              <w:bottom w:val="single" w:sz="4" w:space="0" w:color="00000A"/>
              <w:right w:val="single" w:sz="4" w:space="0" w:color="00000A"/>
            </w:tcBorders>
            <w:shd w:val="clear" w:color="auto" w:fill="FFFFFF"/>
          </w:tcPr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Основы предпринимательской деятельности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Основы финансовой грамотности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Правила разработки бизнес-планов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Порядок выстраивания презентации</w:t>
            </w:r>
          </w:p>
          <w:p w:rsidR="003F5171" w:rsidRPr="003F5171" w:rsidRDefault="003F5171" w:rsidP="003F5171">
            <w:pPr>
              <w:suppressAutoHyphens/>
              <w:spacing w:after="0"/>
              <w:textAlignment w:val="baseline"/>
              <w:rPr>
                <w:rFonts w:ascii="Times New Roman" w:eastAsia="Times New Roman" w:hAnsi="Times New Roman" w:cs="Times New Roman"/>
                <w:color w:val="00000A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bCs/>
                <w:color w:val="00000A"/>
                <w:sz w:val="20"/>
                <w:szCs w:val="20"/>
                <w:lang w:eastAsia="zh-CN"/>
              </w:rPr>
              <w:t>Кредитные банковские продукты</w:t>
            </w:r>
          </w:p>
        </w:tc>
      </w:tr>
    </w:tbl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0"/>
          <w:szCs w:val="20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0"/>
          <w:szCs w:val="20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0"/>
          <w:szCs w:val="20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before="120" w:after="120" w:line="240" w:lineRule="auto"/>
        <w:rPr>
          <w:rFonts w:ascii="Times New Roman" w:eastAsia="Calibri" w:hAnsi="Times New Roman" w:cs="Times New Roman"/>
          <w:color w:val="000000"/>
          <w:sz w:val="20"/>
          <w:szCs w:val="20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before="120" w:after="12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before="120" w:after="12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before="120" w:after="12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jc w:val="right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  <w:lastRenderedPageBreak/>
        <w:t>Приложение 2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  <w:t>КОНКРЕТИЗАЦИЯ ОСВОЕНИЯ УЧЕБНОЙ ДИСЦИПЛИНЫ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before="120" w:after="120" w:line="240" w:lineRule="auto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 xml:space="preserve">В результате изучения учебной дисциплины «Математика» обучающийся должен:  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before="120" w:after="120" w:line="240" w:lineRule="auto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  <w:t>знать/понимать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: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before="120" w:after="120" w:line="240" w:lineRule="auto"/>
        <w:rPr>
          <w:rFonts w:ascii="Times New Roman" w:eastAsia="Calibri" w:hAnsi="Times New Roman" w:cs="Times New Roman"/>
          <w:b/>
          <w:bCs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  <w:t xml:space="preserve">-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значение математической науки для решения задач, возникающих в теории и практике; широту и в то же время ограниченность применения математических методов к анализу и исследованию процессов и явлений в природе и обществе;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bCs/>
          <w:sz w:val="24"/>
          <w:szCs w:val="24"/>
          <w:lang w:eastAsia="zh-CN"/>
        </w:rPr>
        <w:t>-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значение практики и вопросов, возникающих в самой математике для формирования и развития математической науки; историю развития понятия числа, создания математического анализа, возникновения и развития геометрии;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b/>
          <w:bCs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bCs/>
          <w:sz w:val="24"/>
          <w:szCs w:val="24"/>
          <w:lang w:eastAsia="zh-CN"/>
        </w:rPr>
        <w:t>-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универсальный характер законов логики математических рассуждений, их применимость во всех областях человеческой деятельности;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bCs/>
          <w:sz w:val="24"/>
          <w:szCs w:val="24"/>
          <w:lang w:eastAsia="zh-CN"/>
        </w:rPr>
        <w:t>-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 вероятностный характер различных процессов окружающего мира.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before="120" w:after="120" w:line="240" w:lineRule="auto"/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  <w:t>уметь</w:t>
      </w:r>
      <w:r w:rsidRPr="003F5171">
        <w:rPr>
          <w:rFonts w:ascii="Times New Roman" w:eastAsia="Calibri" w:hAnsi="Times New Roman" w:cs="Times New Roman"/>
          <w:color w:val="000000"/>
          <w:sz w:val="24"/>
          <w:szCs w:val="24"/>
          <w:lang w:eastAsia="zh-CN"/>
        </w:rPr>
        <w:t>: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before="120" w:after="120" w:line="240" w:lineRule="auto"/>
        <w:rPr>
          <w:rFonts w:ascii="Times New Roman" w:eastAsia="Calibri" w:hAnsi="Times New Roman" w:cs="Times New Roman"/>
          <w:sz w:val="20"/>
          <w:szCs w:val="20"/>
          <w:lang w:eastAsia="zh-CN"/>
        </w:rPr>
      </w:pPr>
      <w:r w:rsidRPr="003F5171">
        <w:rPr>
          <w:rFonts w:ascii="Times New Roman" w:eastAsia="Calibri" w:hAnsi="Times New Roman" w:cs="Times New Roman"/>
          <w:b/>
          <w:bCs/>
          <w:color w:val="000000"/>
          <w:sz w:val="24"/>
          <w:szCs w:val="24"/>
          <w:lang w:eastAsia="zh-CN"/>
        </w:rPr>
        <w:t xml:space="preserve">-   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выполнять арифметические действия над числами, сочетая устные и письменные приемы; находить приближенные значения величин и погрешности вычислений (абсолютная и относительная); сравнивать числовые выражения;</w:t>
      </w: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находить значения корня, степени, логарифма, тригонометрических выражений на основе определения, используя при необходимости инструментальные средства; пользоваться приближенной оценкой при практических расчетах;</w:t>
      </w: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- выполнять преобразования выражений, применяя формулы, связанные со свойствами степеней, логарифмов, тригонометрических функций;  </w:t>
      </w:r>
    </w:p>
    <w:p w:rsidR="003F5171" w:rsidRPr="003F5171" w:rsidRDefault="003F5171" w:rsidP="003F5171">
      <w:pPr>
        <w:tabs>
          <w:tab w:val="left" w:pos="927"/>
        </w:tabs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вычислять значение функции по заданному значению аргумента при различных способах задания функции;</w:t>
      </w:r>
    </w:p>
    <w:p w:rsidR="003F5171" w:rsidRPr="003F5171" w:rsidRDefault="003F5171" w:rsidP="003F5171">
      <w:pPr>
        <w:tabs>
          <w:tab w:val="left" w:pos="927"/>
        </w:tabs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определять основные свойства числовых функций, иллюстрировать их на графиках;</w:t>
      </w:r>
    </w:p>
    <w:p w:rsidR="003F5171" w:rsidRPr="003F5171" w:rsidRDefault="003F5171" w:rsidP="003F5171">
      <w:pPr>
        <w:tabs>
          <w:tab w:val="left" w:pos="927"/>
        </w:tabs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строить графики изученных функций, иллюстрировать по графику свойства элементарных функций;</w:t>
      </w:r>
    </w:p>
    <w:p w:rsidR="003F5171" w:rsidRPr="003F5171" w:rsidRDefault="003F5171" w:rsidP="003F5171">
      <w:pPr>
        <w:tabs>
          <w:tab w:val="left" w:pos="927"/>
        </w:tabs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- использовать понятие функции для описания и анализа зависимостей величин; </w:t>
      </w: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находить производные элементарных функций;</w:t>
      </w: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использовать производную для изучения свойств функций и построения графиков;</w:t>
      </w: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применять производную для проведения приближенных вычислений, решать задачи прикладного характера на нахождение наибольшего и наименьшего значения;</w:t>
      </w: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- вычислять в простейших случаях площади и объемы с использованием определенного интеграла; </w:t>
      </w: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решать рациональные, показательные, логарифмические, тригонометрические уравнения, сводящиеся к линейным и квадратным, а также аналогичные неравенства и системы;</w:t>
      </w: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использовать графический метод решения уравнений и неравенств;</w:t>
      </w: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изображать на координатной плоскости решения уравнений, неравенств и систем с двумя неизвестными;</w:t>
      </w: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- составлять и решать уравнения и неравенства, связывающие неизвестные величины в текстовых (в том числе прикладных) задачах. </w:t>
      </w: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решать простейшие комбинаторные задачи методом перебора, а также с использованием известных формул;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0"/>
          <w:szCs w:val="20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0"/>
          <w:szCs w:val="20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0"/>
          <w:szCs w:val="20"/>
          <w:lang w:eastAsia="zh-CN"/>
        </w:rPr>
      </w:pP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- вычислять в простейших случаях вероятности событий на основе подсчета числа исходов; </w:t>
      </w: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lastRenderedPageBreak/>
        <w:t>- распознавать на чертежах и моделях пространственные формы; соотносить трехмерные объекты с их описаниями, изображениями;</w:t>
      </w: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 xml:space="preserve">- описывать взаимное расположение прямых и плоскостей в пространстве,  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0"/>
          <w:szCs w:val="20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аргументировать свои суждения об этом расположении;</w:t>
      </w: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анализировать в простейших случаях взаимное расположение объектов в пространстве;</w:t>
      </w: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изображать основные многогранники и круглые тела; выполнять чертежи по условиям задач;</w:t>
      </w: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строить простейшие сечения куба, призмы, пирамиды;</w:t>
      </w: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решать планиметрические и простейшие стереометрические задачи на нахождение геометрических величин (длин, углов, площадей, объемов);</w:t>
      </w: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использовать при решении стереометрических задач планиметрические факты и методы;</w:t>
      </w: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проводить доказательные рассуждения в ходе решения задач;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0"/>
          <w:szCs w:val="20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before="240"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bCs/>
          <w:sz w:val="24"/>
          <w:szCs w:val="24"/>
          <w:lang w:eastAsia="zh-CN"/>
        </w:rPr>
        <w:t>использовать приобретенные знания и умения в практической деятельности и повседневной жизни</w:t>
      </w: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:</w:t>
      </w:r>
    </w:p>
    <w:p w:rsidR="003F5171" w:rsidRPr="003F5171" w:rsidRDefault="003F5171" w:rsidP="003F5171">
      <w:pPr>
        <w:tabs>
          <w:tab w:val="left" w:pos="709"/>
        </w:tabs>
        <w:suppressAutoHyphens/>
        <w:spacing w:before="60"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для практических расчетов по формулам, включая формулы, содержащие степени, радикалы, логарифмы и тригонометрические функции, используя при необходимости справочные материалы и простейшие вычислительные устройства.</w:t>
      </w:r>
    </w:p>
    <w:p w:rsidR="003F5171" w:rsidRPr="003F5171" w:rsidRDefault="003F5171" w:rsidP="003F5171">
      <w:pPr>
        <w:tabs>
          <w:tab w:val="left" w:pos="0"/>
        </w:tabs>
        <w:suppressAutoHyphens/>
        <w:spacing w:before="60"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для описания с помощью функций различных зависимостей, представления их графически, интерпретации графиков.</w:t>
      </w: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решения прикладных задач, в том числе социально-экономических и физических, на наибольшие и наименьшие значения, на нахождение скорости и ускорения.</w:t>
      </w:r>
    </w:p>
    <w:p w:rsidR="003F5171" w:rsidRPr="003F5171" w:rsidRDefault="003F5171" w:rsidP="003F5171">
      <w:pPr>
        <w:suppressAutoHyphens/>
        <w:spacing w:after="0" w:line="24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для построения и исследования простейших математических моделей.</w:t>
      </w: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для анализа реальных числовых данных, представленных в виде диаграмм, графиков;</w:t>
      </w: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анализа информации статистического характера.</w:t>
      </w: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для исследования (моделирования) несложных практических ситуаций на основе изученных формул и свойств фигур;</w:t>
      </w:r>
    </w:p>
    <w:p w:rsidR="003F5171" w:rsidRPr="003F5171" w:rsidRDefault="003F5171" w:rsidP="003F5171">
      <w:pPr>
        <w:suppressAutoHyphens/>
        <w:spacing w:after="0" w:line="228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sz w:val="24"/>
          <w:szCs w:val="24"/>
          <w:lang w:eastAsia="zh-CN"/>
        </w:rPr>
        <w:t>- вычисления объемов и площадей поверхностей пространственных тел при решении практических задач, используя при необходимости справочники и вычислительные устройства.</w:t>
      </w: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360" w:lineRule="auto"/>
        <w:jc w:val="both"/>
        <w:rPr>
          <w:rFonts w:ascii="Times New Roman" w:eastAsia="Calibri" w:hAnsi="Times New Roman" w:cs="Times New Roman"/>
          <w:sz w:val="24"/>
          <w:szCs w:val="24"/>
          <w:lang w:eastAsia="zh-CN"/>
        </w:rPr>
      </w:pPr>
    </w:p>
    <w:p w:rsidR="003F5171" w:rsidRPr="003F5171" w:rsidRDefault="003F5171" w:rsidP="003F5171">
      <w:pPr>
        <w:shd w:val="clear" w:color="auto" w:fill="FFFFFF"/>
        <w:suppressAutoHyphens/>
        <w:autoSpaceDE w:val="0"/>
        <w:spacing w:before="120" w:after="12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  <w:r w:rsidRPr="003F5171">
        <w:rPr>
          <w:rFonts w:ascii="Times New Roman" w:eastAsia="Calibri" w:hAnsi="Times New Roman" w:cs="Times New Roman"/>
          <w:b/>
          <w:sz w:val="24"/>
          <w:szCs w:val="24"/>
          <w:lang w:eastAsia="zh-CN"/>
        </w:rPr>
        <w:lastRenderedPageBreak/>
        <w:t>ЛИСТ ИЗМЕНЕНИЙ И ДОПОЛНЕНИЙ, ВНЕСЕННЫХ В РАБОЧУЮ ПРОГРАММУ</w:t>
      </w:r>
    </w:p>
    <w:p w:rsidR="003F5171" w:rsidRPr="003F5171" w:rsidRDefault="003F5171" w:rsidP="003F5171">
      <w:pPr>
        <w:shd w:val="clear" w:color="auto" w:fill="FFFFFF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b/>
          <w:color w:val="000000"/>
          <w:sz w:val="24"/>
          <w:szCs w:val="24"/>
          <w:lang w:eastAsia="zh-CN"/>
        </w:rPr>
      </w:pPr>
    </w:p>
    <w:tbl>
      <w:tblPr>
        <w:tblW w:w="0" w:type="auto"/>
        <w:tblInd w:w="-10" w:type="dxa"/>
        <w:tblLayout w:type="fixed"/>
        <w:tblLook w:val="0000" w:firstRow="0" w:lastRow="0" w:firstColumn="0" w:lastColumn="0" w:noHBand="0" w:noVBand="0"/>
      </w:tblPr>
      <w:tblGrid>
        <w:gridCol w:w="4767"/>
        <w:gridCol w:w="4824"/>
      </w:tblGrid>
      <w:tr w:rsidR="003F5171" w:rsidRPr="003F5171" w:rsidTr="003F5171">
        <w:tc>
          <w:tcPr>
            <w:tcW w:w="959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sz w:val="20"/>
                <w:szCs w:val="20"/>
                <w:lang w:eastAsia="zh-CN"/>
              </w:rPr>
            </w:pPr>
            <w:r w:rsidRPr="003F5171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zh-CN"/>
              </w:rPr>
              <w:t xml:space="preserve">№ </w:t>
            </w:r>
            <w:r w:rsidRPr="003F5171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  <w:t>изменения, дата внесения изменения; № страницы с изменением</w:t>
            </w:r>
          </w:p>
        </w:tc>
      </w:tr>
      <w:tr w:rsidR="003F5171" w:rsidRPr="003F5171" w:rsidTr="003F5171">
        <w:tc>
          <w:tcPr>
            <w:tcW w:w="47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shd w:val="clear" w:color="auto" w:fill="FFFFFF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lang w:eastAsia="zh-CN"/>
              </w:rPr>
              <w:t>БЫЛО</w:t>
            </w: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</w:tc>
        <w:tc>
          <w:tcPr>
            <w:tcW w:w="48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shd w:val="clear" w:color="auto" w:fill="FFFFFF"/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lang w:eastAsia="zh-CN"/>
              </w:rPr>
              <w:t>СТАЛО</w:t>
            </w: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jc w:val="center"/>
              <w:rPr>
                <w:rFonts w:ascii="Times New Roman" w:eastAsia="Calibri" w:hAnsi="Times New Roman" w:cs="Times New Roman"/>
                <w:b/>
                <w:bCs/>
                <w:color w:val="000000"/>
                <w:sz w:val="24"/>
                <w:szCs w:val="24"/>
                <w:lang w:eastAsia="zh-CN"/>
              </w:rPr>
            </w:pPr>
          </w:p>
        </w:tc>
      </w:tr>
      <w:tr w:rsidR="003F5171" w:rsidRPr="003F5171" w:rsidTr="003F5171">
        <w:tc>
          <w:tcPr>
            <w:tcW w:w="9591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F5171" w:rsidRPr="003F5171" w:rsidRDefault="003F5171" w:rsidP="003F5171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  <w:t>Основание:</w:t>
            </w:r>
          </w:p>
          <w:p w:rsidR="003F5171" w:rsidRPr="003F5171" w:rsidRDefault="003F5171" w:rsidP="003F5171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  <w:p w:rsidR="003F5171" w:rsidRPr="003F5171" w:rsidRDefault="003F5171" w:rsidP="003F5171">
            <w:pPr>
              <w:shd w:val="clear" w:color="auto" w:fill="FFFFFF"/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  <w:r w:rsidRPr="003F5171"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  <w:t>Подпись лица внесшего изменения</w:t>
            </w:r>
          </w:p>
          <w:p w:rsidR="003F5171" w:rsidRPr="003F5171" w:rsidRDefault="003F5171" w:rsidP="003F5171">
            <w:pPr>
              <w:suppressAutoHyphens/>
              <w:autoSpaceDE w:val="0"/>
              <w:spacing w:after="0" w:line="240" w:lineRule="auto"/>
              <w:rPr>
                <w:rFonts w:ascii="Times New Roman" w:eastAsia="Calibri" w:hAnsi="Times New Roman" w:cs="Times New Roman"/>
                <w:color w:val="000000"/>
                <w:sz w:val="24"/>
                <w:szCs w:val="24"/>
                <w:lang w:eastAsia="zh-CN"/>
              </w:rPr>
            </w:pPr>
          </w:p>
        </w:tc>
      </w:tr>
    </w:tbl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0"/>
          <w:szCs w:val="20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0"/>
          <w:szCs w:val="20"/>
          <w:lang w:eastAsia="zh-CN"/>
        </w:rPr>
      </w:pPr>
    </w:p>
    <w:p w:rsidR="003F5171" w:rsidRPr="003F5171" w:rsidRDefault="003F5171" w:rsidP="003F5171">
      <w:pPr>
        <w:widowControl w:val="0"/>
        <w:suppressAutoHyphens/>
        <w:autoSpaceDE w:val="0"/>
        <w:spacing w:after="0" w:line="240" w:lineRule="auto"/>
        <w:rPr>
          <w:rFonts w:ascii="Times New Roman" w:eastAsia="Calibri" w:hAnsi="Times New Roman" w:cs="Times New Roman"/>
          <w:sz w:val="20"/>
          <w:szCs w:val="20"/>
          <w:lang w:eastAsia="zh-CN"/>
        </w:rPr>
      </w:pPr>
    </w:p>
    <w:p w:rsidR="00FF3C0B" w:rsidRPr="003F5171" w:rsidRDefault="00FF3C0B" w:rsidP="003F5171">
      <w:pPr>
        <w:rPr>
          <w:rFonts w:ascii="Times New Roman" w:hAnsi="Times New Roman" w:cs="Times New Roman"/>
        </w:rPr>
      </w:pPr>
    </w:p>
    <w:sectPr w:rsidR="00FF3C0B" w:rsidRPr="003F5171">
      <w:footerReference w:type="default" r:id="rId15"/>
      <w:footerReference w:type="first" r:id="rId16"/>
      <w:pgSz w:w="11906" w:h="16838"/>
      <w:pgMar w:top="1134" w:right="850" w:bottom="1134" w:left="1701" w:header="720" w:footer="70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E42EDB" w:rsidRDefault="00E42EDB">
      <w:pPr>
        <w:spacing w:after="0" w:line="240" w:lineRule="auto"/>
      </w:pPr>
      <w:r>
        <w:separator/>
      </w:r>
    </w:p>
  </w:endnote>
  <w:endnote w:type="continuationSeparator" w:id="0">
    <w:p w:rsidR="00E42EDB" w:rsidRDefault="00E42ED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reeSans">
    <w:altName w:val="Times New Roman"/>
    <w:charset w:val="01"/>
    <w:family w:val="auto"/>
    <w:pitch w:val="variable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5171" w:rsidRDefault="003F5171">
    <w:pPr>
      <w:pStyle w:val="af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4865CB3A" wp14:editId="04323B74">
              <wp:simplePos x="0" y="0"/>
              <wp:positionH relativeFrom="margin">
                <wp:align>center</wp:align>
              </wp:positionH>
              <wp:positionV relativeFrom="paragraph">
                <wp:posOffset>635</wp:posOffset>
              </wp:positionV>
              <wp:extent cx="160655" cy="146685"/>
              <wp:effectExtent l="0" t="1905" r="1270" b="3810"/>
              <wp:wrapSquare wrapText="largest"/>
              <wp:docPr id="2" name="Поле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60655" cy="14668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F5171" w:rsidRDefault="003F5171">
                          <w:pPr>
                            <w:pStyle w:val="af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9272B1">
                            <w:rPr>
                              <w:rStyle w:val="a5"/>
                              <w:noProof/>
                            </w:rPr>
                            <w:t>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Поле 2" o:spid="_x0000_s1026" type="#_x0000_t202" style="position:absolute;margin-left:0;margin-top:.05pt;width:12.65pt;height:11.55pt;z-index:251659264;visibility:visible;mso-wrap-style:square;mso-width-percent:0;mso-height-percent:0;mso-wrap-distance-left:0;mso-wrap-distance-top:0;mso-wrap-distance-right:0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" stroked="f">
              <v:textbox inset="0,0,0,0">
                <w:txbxContent>
                  <w:p w:rsidR="003F5171" w:rsidRDefault="003F5171">
                    <w:pPr>
                      <w:pStyle w:val="af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9272B1">
                      <w:rPr>
                        <w:rStyle w:val="a5"/>
                        <w:noProof/>
                      </w:rPr>
                      <w:t>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3F5171" w:rsidRDefault="003F5171">
    <w:pPr>
      <w:pStyle w:val="af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E42EDB" w:rsidRDefault="00E42EDB">
      <w:pPr>
        <w:spacing w:after="0" w:line="240" w:lineRule="auto"/>
      </w:pPr>
      <w:r>
        <w:separator/>
      </w:r>
    </w:p>
  </w:footnote>
  <w:footnote w:type="continuationSeparator" w:id="0">
    <w:p w:rsidR="00E42EDB" w:rsidRDefault="00E42ED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B428E4C6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  <w:rPr>
        <w:rFonts w:cs="Times New Roman"/>
      </w:rPr>
    </w:lvl>
  </w:abstractNum>
  <w:abstractNum w:abstractNumId="1">
    <w:nsid w:val="FFFFFF7D"/>
    <w:multiLevelType w:val="singleLevel"/>
    <w:tmpl w:val="37B0C5F4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  <w:rPr>
        <w:rFonts w:cs="Times New Roman"/>
      </w:rPr>
    </w:lvl>
  </w:abstractNum>
  <w:abstractNum w:abstractNumId="2">
    <w:nsid w:val="FFFFFF7E"/>
    <w:multiLevelType w:val="singleLevel"/>
    <w:tmpl w:val="F99A3A98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  <w:rPr>
        <w:rFonts w:cs="Times New Roman"/>
      </w:rPr>
    </w:lvl>
  </w:abstractNum>
  <w:abstractNum w:abstractNumId="3">
    <w:nsid w:val="FFFFFF7F"/>
    <w:multiLevelType w:val="singleLevel"/>
    <w:tmpl w:val="63D20F30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  <w:rPr>
        <w:rFonts w:cs="Times New Roman"/>
      </w:rPr>
    </w:lvl>
  </w:abstractNum>
  <w:abstractNum w:abstractNumId="4">
    <w:nsid w:val="FFFFFF80"/>
    <w:multiLevelType w:val="singleLevel"/>
    <w:tmpl w:val="65061A20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>
    <w:nsid w:val="FFFFFF81"/>
    <w:multiLevelType w:val="singleLevel"/>
    <w:tmpl w:val="FB22E2B0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>
    <w:nsid w:val="FFFFFF82"/>
    <w:multiLevelType w:val="singleLevel"/>
    <w:tmpl w:val="0BE23C7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>
    <w:nsid w:val="FFFFFF83"/>
    <w:multiLevelType w:val="singleLevel"/>
    <w:tmpl w:val="9C7E3D4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>
    <w:nsid w:val="FFFFFF88"/>
    <w:multiLevelType w:val="singleLevel"/>
    <w:tmpl w:val="41FCC8B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>
    <w:nsid w:val="FFFFFF89"/>
    <w:multiLevelType w:val="singleLevel"/>
    <w:tmpl w:val="9CFAA95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1">
    <w:nsid w:val="00000002"/>
    <w:multiLevelType w:val="singleLevel"/>
    <w:tmpl w:val="00000002"/>
    <w:name w:val="WW8Num2"/>
    <w:lvl w:ilvl="0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hAnsi="Times New Roman" w:cs="Times New Roman" w:hint="default"/>
      </w:rPr>
    </w:lvl>
  </w:abstractNum>
  <w:abstractNum w:abstractNumId="12">
    <w:nsid w:val="679929CB"/>
    <w:multiLevelType w:val="hybridMultilevel"/>
    <w:tmpl w:val="277062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0"/>
  </w:num>
  <w:num w:numId="2">
    <w:abstractNumId w:val="11"/>
  </w:num>
  <w:num w:numId="3">
    <w:abstractNumId w:val="12"/>
  </w:num>
  <w:num w:numId="4">
    <w:abstractNumId w:val="9"/>
  </w:num>
  <w:num w:numId="5">
    <w:abstractNumId w:val="7"/>
  </w:num>
  <w:num w:numId="6">
    <w:abstractNumId w:val="6"/>
  </w:num>
  <w:num w:numId="7">
    <w:abstractNumId w:val="5"/>
  </w:num>
  <w:num w:numId="8">
    <w:abstractNumId w:val="4"/>
  </w:num>
  <w:num w:numId="9">
    <w:abstractNumId w:val="8"/>
  </w:num>
  <w:num w:numId="10">
    <w:abstractNumId w:val="3"/>
  </w:num>
  <w:num w:numId="11">
    <w:abstractNumId w:val="2"/>
  </w:num>
  <w:num w:numId="12">
    <w:abstractNumId w:val="1"/>
  </w:num>
  <w:num w:numId="1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05D82"/>
    <w:rsid w:val="00036977"/>
    <w:rsid w:val="003B1687"/>
    <w:rsid w:val="003F5171"/>
    <w:rsid w:val="00505D82"/>
    <w:rsid w:val="007E5259"/>
    <w:rsid w:val="007E7A25"/>
    <w:rsid w:val="00871A7C"/>
    <w:rsid w:val="009272B1"/>
    <w:rsid w:val="00A0151C"/>
    <w:rsid w:val="00AD1D71"/>
    <w:rsid w:val="00B573C2"/>
    <w:rsid w:val="00C45E63"/>
    <w:rsid w:val="00E42EDB"/>
    <w:rsid w:val="00F96EDC"/>
    <w:rsid w:val="00FF3C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0" w:qFormat="1"/>
    <w:lsdException w:name="page number" w:uiPriority="0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C45E63"/>
    <w:pPr>
      <w:keepNext/>
      <w:widowControl w:val="0"/>
      <w:tabs>
        <w:tab w:val="num" w:pos="0"/>
      </w:tabs>
      <w:suppressAutoHyphens/>
      <w:autoSpaceDE w:val="0"/>
      <w:spacing w:before="240" w:after="60" w:line="240" w:lineRule="auto"/>
      <w:ind w:left="432" w:hanging="432"/>
      <w:outlineLvl w:val="0"/>
    </w:pPr>
    <w:rPr>
      <w:rFonts w:ascii="Cambria" w:eastAsia="Calibri" w:hAnsi="Cambria" w:cs="Cambria"/>
      <w:b/>
      <w:bCs/>
      <w:kern w:val="1"/>
      <w:sz w:val="32"/>
      <w:szCs w:val="32"/>
      <w:lang w:eastAsia="zh-CN"/>
    </w:rPr>
  </w:style>
  <w:style w:type="paragraph" w:styleId="2">
    <w:name w:val="heading 2"/>
    <w:basedOn w:val="a"/>
    <w:next w:val="a"/>
    <w:link w:val="20"/>
    <w:qFormat/>
    <w:rsid w:val="00C45E63"/>
    <w:pPr>
      <w:keepNext/>
      <w:widowControl w:val="0"/>
      <w:tabs>
        <w:tab w:val="num" w:pos="0"/>
      </w:tabs>
      <w:suppressAutoHyphens/>
      <w:autoSpaceDE w:val="0"/>
      <w:spacing w:before="240" w:after="60" w:line="240" w:lineRule="auto"/>
      <w:ind w:left="576" w:hanging="576"/>
      <w:outlineLvl w:val="1"/>
    </w:pPr>
    <w:rPr>
      <w:rFonts w:ascii="Cambria" w:eastAsia="Calibri" w:hAnsi="Cambria" w:cs="Cambria"/>
      <w:b/>
      <w:bCs/>
      <w:i/>
      <w:iCs/>
      <w:sz w:val="28"/>
      <w:szCs w:val="28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45E63"/>
    <w:rPr>
      <w:rFonts w:ascii="Cambria" w:eastAsia="Calibri" w:hAnsi="Cambria" w:cs="Cambria"/>
      <w:b/>
      <w:bCs/>
      <w:kern w:val="1"/>
      <w:sz w:val="32"/>
      <w:szCs w:val="32"/>
      <w:lang w:eastAsia="zh-CN"/>
    </w:rPr>
  </w:style>
  <w:style w:type="character" w:customStyle="1" w:styleId="20">
    <w:name w:val="Заголовок 2 Знак"/>
    <w:basedOn w:val="a0"/>
    <w:link w:val="2"/>
    <w:rsid w:val="00C45E63"/>
    <w:rPr>
      <w:rFonts w:ascii="Cambria" w:eastAsia="Calibri" w:hAnsi="Cambria" w:cs="Cambria"/>
      <w:b/>
      <w:bCs/>
      <w:i/>
      <w:iCs/>
      <w:sz w:val="28"/>
      <w:szCs w:val="28"/>
      <w:lang w:eastAsia="zh-CN"/>
    </w:rPr>
  </w:style>
  <w:style w:type="numbering" w:customStyle="1" w:styleId="11">
    <w:name w:val="Нет списка1"/>
    <w:next w:val="a2"/>
    <w:semiHidden/>
    <w:unhideWhenUsed/>
    <w:rsid w:val="00C45E63"/>
  </w:style>
  <w:style w:type="character" w:customStyle="1" w:styleId="WW8Num1z0">
    <w:name w:val="WW8Num1z0"/>
    <w:rsid w:val="00C45E63"/>
  </w:style>
  <w:style w:type="character" w:customStyle="1" w:styleId="WW8Num1z1">
    <w:name w:val="WW8Num1z1"/>
    <w:rsid w:val="00C45E63"/>
  </w:style>
  <w:style w:type="character" w:customStyle="1" w:styleId="WW8Num1z2">
    <w:name w:val="WW8Num1z2"/>
    <w:rsid w:val="00C45E63"/>
  </w:style>
  <w:style w:type="character" w:customStyle="1" w:styleId="WW8Num1z3">
    <w:name w:val="WW8Num1z3"/>
    <w:rsid w:val="00C45E63"/>
  </w:style>
  <w:style w:type="character" w:customStyle="1" w:styleId="WW8Num1z4">
    <w:name w:val="WW8Num1z4"/>
    <w:rsid w:val="00C45E63"/>
  </w:style>
  <w:style w:type="character" w:customStyle="1" w:styleId="WW8Num1z5">
    <w:name w:val="WW8Num1z5"/>
    <w:rsid w:val="00C45E63"/>
  </w:style>
  <w:style w:type="character" w:customStyle="1" w:styleId="WW8Num1z6">
    <w:name w:val="WW8Num1z6"/>
    <w:rsid w:val="00C45E63"/>
  </w:style>
  <w:style w:type="character" w:customStyle="1" w:styleId="WW8Num1z7">
    <w:name w:val="WW8Num1z7"/>
    <w:rsid w:val="00C45E63"/>
  </w:style>
  <w:style w:type="character" w:customStyle="1" w:styleId="WW8Num1z8">
    <w:name w:val="WW8Num1z8"/>
    <w:rsid w:val="00C45E63"/>
  </w:style>
  <w:style w:type="character" w:customStyle="1" w:styleId="WW8Num2z0">
    <w:name w:val="WW8Num2z0"/>
    <w:rsid w:val="00C45E63"/>
    <w:rPr>
      <w:rFonts w:ascii="Times New Roman" w:hAnsi="Times New Roman" w:cs="Times New Roman" w:hint="default"/>
    </w:rPr>
  </w:style>
  <w:style w:type="character" w:customStyle="1" w:styleId="WW8Num2z1">
    <w:name w:val="WW8Num2z1"/>
    <w:rsid w:val="00C45E63"/>
    <w:rPr>
      <w:rFonts w:ascii="Courier New" w:hAnsi="Courier New" w:cs="Courier New" w:hint="default"/>
    </w:rPr>
  </w:style>
  <w:style w:type="character" w:customStyle="1" w:styleId="WW8Num2z2">
    <w:name w:val="WW8Num2z2"/>
    <w:rsid w:val="00C45E63"/>
    <w:rPr>
      <w:rFonts w:ascii="Wingdings" w:hAnsi="Wingdings" w:cs="Wingdings" w:hint="default"/>
    </w:rPr>
  </w:style>
  <w:style w:type="character" w:customStyle="1" w:styleId="WW8Num2z3">
    <w:name w:val="WW8Num2z3"/>
    <w:rsid w:val="00C45E63"/>
    <w:rPr>
      <w:rFonts w:ascii="Symbol" w:hAnsi="Symbol" w:cs="Symbol" w:hint="default"/>
    </w:rPr>
  </w:style>
  <w:style w:type="character" w:customStyle="1" w:styleId="WW8NumSt2z0">
    <w:name w:val="WW8NumSt2z0"/>
    <w:rsid w:val="00C45E63"/>
    <w:rPr>
      <w:rFonts w:ascii="Times New Roman" w:hAnsi="Times New Roman" w:cs="Times New Roman" w:hint="default"/>
    </w:rPr>
  </w:style>
  <w:style w:type="character" w:customStyle="1" w:styleId="12">
    <w:name w:val="Основной шрифт абзаца1"/>
    <w:rsid w:val="00C45E63"/>
  </w:style>
  <w:style w:type="character" w:customStyle="1" w:styleId="8">
    <w:name w:val="Знак Знак8"/>
    <w:uiPriority w:val="99"/>
    <w:rsid w:val="00C45E63"/>
    <w:rPr>
      <w:rFonts w:ascii="Cambria" w:eastAsia="Calibri" w:hAnsi="Cambria" w:cs="Cambria"/>
      <w:b/>
      <w:bCs/>
      <w:kern w:val="1"/>
      <w:sz w:val="32"/>
      <w:szCs w:val="32"/>
      <w:lang w:val="ru-RU" w:bidi="ar-SA"/>
    </w:rPr>
  </w:style>
  <w:style w:type="character" w:customStyle="1" w:styleId="7">
    <w:name w:val="Знак Знак7"/>
    <w:uiPriority w:val="99"/>
    <w:rsid w:val="00C45E63"/>
    <w:rPr>
      <w:rFonts w:ascii="Cambria" w:eastAsia="Calibri" w:hAnsi="Cambria" w:cs="Cambria"/>
      <w:b/>
      <w:bCs/>
      <w:i/>
      <w:iCs/>
      <w:sz w:val="28"/>
      <w:szCs w:val="28"/>
      <w:lang w:val="ru-RU" w:bidi="ar-SA"/>
    </w:rPr>
  </w:style>
  <w:style w:type="character" w:customStyle="1" w:styleId="6">
    <w:name w:val="Знак Знак6"/>
    <w:uiPriority w:val="99"/>
    <w:rsid w:val="00C45E63"/>
    <w:rPr>
      <w:rFonts w:ascii="Calibri" w:eastAsia="Calibri" w:hAnsi="Calibri" w:cs="Calibri"/>
      <w:lang w:val="ru-RU" w:bidi="ar-SA"/>
    </w:rPr>
  </w:style>
  <w:style w:type="character" w:customStyle="1" w:styleId="5">
    <w:name w:val="Знак Знак5"/>
    <w:uiPriority w:val="99"/>
    <w:rsid w:val="00C45E63"/>
    <w:rPr>
      <w:rFonts w:ascii="Calibri" w:eastAsia="Calibri" w:hAnsi="Calibri" w:cs="Calibri"/>
      <w:lang w:val="ru-RU" w:bidi="ar-SA"/>
    </w:rPr>
  </w:style>
  <w:style w:type="character" w:customStyle="1" w:styleId="4">
    <w:name w:val="Знак Знак4"/>
    <w:uiPriority w:val="99"/>
    <w:rsid w:val="00C45E63"/>
    <w:rPr>
      <w:rFonts w:ascii="Calibri" w:eastAsia="Calibri" w:hAnsi="Calibri" w:cs="Calibri"/>
      <w:lang w:val="ru-RU" w:bidi="ar-SA"/>
    </w:rPr>
  </w:style>
  <w:style w:type="character" w:customStyle="1" w:styleId="3">
    <w:name w:val="Знак Знак3"/>
    <w:uiPriority w:val="99"/>
    <w:rsid w:val="00C45E63"/>
    <w:rPr>
      <w:rFonts w:ascii="Cambria" w:eastAsia="Calibri" w:hAnsi="Cambria" w:cs="Cambria"/>
      <w:b/>
      <w:bCs/>
      <w:kern w:val="1"/>
      <w:sz w:val="32"/>
      <w:szCs w:val="32"/>
      <w:lang w:val="ru-RU" w:bidi="ar-SA"/>
    </w:rPr>
  </w:style>
  <w:style w:type="character" w:customStyle="1" w:styleId="21">
    <w:name w:val="Знак Знак2"/>
    <w:uiPriority w:val="99"/>
    <w:rsid w:val="00C45E63"/>
    <w:rPr>
      <w:sz w:val="24"/>
      <w:szCs w:val="24"/>
      <w:lang w:val="ru-RU" w:bidi="ar-SA"/>
    </w:rPr>
  </w:style>
  <w:style w:type="character" w:customStyle="1" w:styleId="13">
    <w:name w:val="Знак Знак1"/>
    <w:uiPriority w:val="99"/>
    <w:rsid w:val="00C45E63"/>
    <w:rPr>
      <w:rFonts w:ascii="Cambria" w:eastAsia="Calibri" w:hAnsi="Cambria" w:cs="Cambria"/>
      <w:sz w:val="24"/>
      <w:szCs w:val="24"/>
      <w:lang w:val="ru-RU" w:bidi="ar-SA"/>
    </w:rPr>
  </w:style>
  <w:style w:type="character" w:customStyle="1" w:styleId="a3">
    <w:name w:val="Знак Знак"/>
    <w:uiPriority w:val="99"/>
    <w:rsid w:val="00C45E63"/>
    <w:rPr>
      <w:rFonts w:ascii="Tahoma" w:eastAsia="Calibri" w:hAnsi="Tahoma" w:cs="Tahoma"/>
      <w:sz w:val="16"/>
      <w:szCs w:val="16"/>
      <w:lang w:val="ru-RU" w:bidi="ar-SA"/>
    </w:rPr>
  </w:style>
  <w:style w:type="character" w:customStyle="1" w:styleId="NoSpacingChar">
    <w:name w:val="No Spacing Char"/>
    <w:rsid w:val="00C45E63"/>
    <w:rPr>
      <w:sz w:val="24"/>
      <w:szCs w:val="24"/>
      <w:lang w:val="ru-RU" w:bidi="ar-SA"/>
    </w:rPr>
  </w:style>
  <w:style w:type="character" w:styleId="a4">
    <w:name w:val="Hyperlink"/>
    <w:rsid w:val="00C45E63"/>
    <w:rPr>
      <w:rFonts w:ascii="Times New Roman" w:hAnsi="Times New Roman" w:cs="Times New Roman" w:hint="default"/>
      <w:color w:val="0000FF"/>
      <w:u w:val="single"/>
    </w:rPr>
  </w:style>
  <w:style w:type="character" w:styleId="a5">
    <w:name w:val="page number"/>
    <w:basedOn w:val="12"/>
    <w:rsid w:val="00C45E63"/>
  </w:style>
  <w:style w:type="paragraph" w:customStyle="1" w:styleId="a6">
    <w:name w:val="Заголовок"/>
    <w:basedOn w:val="a"/>
    <w:next w:val="a"/>
    <w:rsid w:val="00C45E63"/>
    <w:pPr>
      <w:widowControl w:val="0"/>
      <w:suppressAutoHyphens/>
      <w:autoSpaceDE w:val="0"/>
      <w:spacing w:before="240" w:after="60" w:line="240" w:lineRule="auto"/>
      <w:jc w:val="center"/>
    </w:pPr>
    <w:rPr>
      <w:rFonts w:ascii="Cambria" w:eastAsia="Calibri" w:hAnsi="Cambria" w:cs="Cambria"/>
      <w:b/>
      <w:bCs/>
      <w:kern w:val="1"/>
      <w:sz w:val="32"/>
      <w:szCs w:val="32"/>
      <w:lang w:eastAsia="zh-CN"/>
    </w:rPr>
  </w:style>
  <w:style w:type="paragraph" w:styleId="a7">
    <w:name w:val="Body Text"/>
    <w:basedOn w:val="a"/>
    <w:link w:val="a8"/>
    <w:rsid w:val="00C45E63"/>
    <w:pPr>
      <w:suppressAutoHyphens/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a8">
    <w:name w:val="Основной текст Знак"/>
    <w:basedOn w:val="a0"/>
    <w:link w:val="a7"/>
    <w:rsid w:val="00C45E63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9">
    <w:name w:val="List"/>
    <w:basedOn w:val="a7"/>
    <w:rsid w:val="00C45E63"/>
    <w:rPr>
      <w:rFonts w:cs="FreeSans"/>
    </w:rPr>
  </w:style>
  <w:style w:type="paragraph" w:styleId="aa">
    <w:name w:val="caption"/>
    <w:basedOn w:val="a"/>
    <w:qFormat/>
    <w:rsid w:val="00C45E63"/>
    <w:pPr>
      <w:widowControl w:val="0"/>
      <w:suppressLineNumbers/>
      <w:suppressAutoHyphens/>
      <w:autoSpaceDE w:val="0"/>
      <w:spacing w:before="120" w:after="120" w:line="240" w:lineRule="auto"/>
    </w:pPr>
    <w:rPr>
      <w:rFonts w:ascii="Times New Roman" w:eastAsia="Calibri" w:hAnsi="Times New Roman" w:cs="FreeSans"/>
      <w:i/>
      <w:iCs/>
      <w:sz w:val="24"/>
      <w:szCs w:val="24"/>
      <w:lang w:eastAsia="zh-CN"/>
    </w:rPr>
  </w:style>
  <w:style w:type="paragraph" w:customStyle="1" w:styleId="14">
    <w:name w:val="Указатель1"/>
    <w:basedOn w:val="a"/>
    <w:rsid w:val="00C45E63"/>
    <w:pPr>
      <w:widowControl w:val="0"/>
      <w:suppressLineNumbers/>
      <w:suppressAutoHyphens/>
      <w:autoSpaceDE w:val="0"/>
      <w:spacing w:after="0" w:line="240" w:lineRule="auto"/>
    </w:pPr>
    <w:rPr>
      <w:rFonts w:ascii="Times New Roman" w:eastAsia="Calibri" w:hAnsi="Times New Roman" w:cs="FreeSans"/>
      <w:sz w:val="20"/>
      <w:szCs w:val="20"/>
      <w:lang w:eastAsia="zh-CN"/>
    </w:rPr>
  </w:style>
  <w:style w:type="paragraph" w:styleId="ab">
    <w:name w:val="footnote text"/>
    <w:basedOn w:val="a"/>
    <w:link w:val="ac"/>
    <w:rsid w:val="00C45E63"/>
    <w:pPr>
      <w:widowControl w:val="0"/>
      <w:suppressAutoHyphens/>
      <w:autoSpaceDE w:val="0"/>
      <w:spacing w:after="0" w:line="240" w:lineRule="auto"/>
    </w:pPr>
    <w:rPr>
      <w:rFonts w:ascii="Calibri" w:eastAsia="Calibri" w:hAnsi="Calibri" w:cs="Calibri"/>
      <w:sz w:val="20"/>
      <w:szCs w:val="20"/>
      <w:lang w:eastAsia="zh-CN"/>
    </w:rPr>
  </w:style>
  <w:style w:type="character" w:customStyle="1" w:styleId="ac">
    <w:name w:val="Текст сноски Знак"/>
    <w:basedOn w:val="a0"/>
    <w:link w:val="ab"/>
    <w:rsid w:val="00C45E63"/>
    <w:rPr>
      <w:rFonts w:ascii="Calibri" w:eastAsia="Calibri" w:hAnsi="Calibri" w:cs="Calibri"/>
      <w:sz w:val="20"/>
      <w:szCs w:val="20"/>
      <w:lang w:eastAsia="zh-CN"/>
    </w:rPr>
  </w:style>
  <w:style w:type="paragraph" w:styleId="ad">
    <w:name w:val="header"/>
    <w:basedOn w:val="a"/>
    <w:link w:val="ae"/>
    <w:rsid w:val="00C45E63"/>
    <w:pPr>
      <w:widowControl w:val="0"/>
      <w:tabs>
        <w:tab w:val="center" w:pos="4677"/>
        <w:tab w:val="right" w:pos="9355"/>
      </w:tabs>
      <w:suppressAutoHyphens/>
      <w:autoSpaceDE w:val="0"/>
      <w:spacing w:after="0" w:line="240" w:lineRule="auto"/>
    </w:pPr>
    <w:rPr>
      <w:rFonts w:ascii="Calibri" w:eastAsia="Calibri" w:hAnsi="Calibri" w:cs="Calibri"/>
      <w:sz w:val="20"/>
      <w:szCs w:val="20"/>
      <w:lang w:eastAsia="zh-CN"/>
    </w:rPr>
  </w:style>
  <w:style w:type="character" w:customStyle="1" w:styleId="ae">
    <w:name w:val="Верхний колонтитул Знак"/>
    <w:basedOn w:val="a0"/>
    <w:link w:val="ad"/>
    <w:rsid w:val="00C45E63"/>
    <w:rPr>
      <w:rFonts w:ascii="Calibri" w:eastAsia="Calibri" w:hAnsi="Calibri" w:cs="Calibri"/>
      <w:sz w:val="20"/>
      <w:szCs w:val="20"/>
      <w:lang w:eastAsia="zh-CN"/>
    </w:rPr>
  </w:style>
  <w:style w:type="paragraph" w:styleId="af">
    <w:name w:val="footer"/>
    <w:basedOn w:val="a"/>
    <w:link w:val="af0"/>
    <w:rsid w:val="00C45E63"/>
    <w:pPr>
      <w:widowControl w:val="0"/>
      <w:tabs>
        <w:tab w:val="center" w:pos="4677"/>
        <w:tab w:val="right" w:pos="9355"/>
      </w:tabs>
      <w:suppressAutoHyphens/>
      <w:autoSpaceDE w:val="0"/>
      <w:spacing w:after="0" w:line="240" w:lineRule="auto"/>
    </w:pPr>
    <w:rPr>
      <w:rFonts w:ascii="Calibri" w:eastAsia="Calibri" w:hAnsi="Calibri" w:cs="Calibri"/>
      <w:sz w:val="20"/>
      <w:szCs w:val="20"/>
      <w:lang w:eastAsia="zh-CN"/>
    </w:rPr>
  </w:style>
  <w:style w:type="character" w:customStyle="1" w:styleId="af0">
    <w:name w:val="Нижний колонтитул Знак"/>
    <w:basedOn w:val="a0"/>
    <w:link w:val="af"/>
    <w:rsid w:val="00C45E63"/>
    <w:rPr>
      <w:rFonts w:ascii="Calibri" w:eastAsia="Calibri" w:hAnsi="Calibri" w:cs="Calibri"/>
      <w:sz w:val="20"/>
      <w:szCs w:val="20"/>
      <w:lang w:eastAsia="zh-CN"/>
    </w:rPr>
  </w:style>
  <w:style w:type="paragraph" w:styleId="af1">
    <w:name w:val="Subtitle"/>
    <w:basedOn w:val="a"/>
    <w:next w:val="a"/>
    <w:link w:val="af2"/>
    <w:qFormat/>
    <w:rsid w:val="00C45E63"/>
    <w:pPr>
      <w:widowControl w:val="0"/>
      <w:suppressAutoHyphens/>
      <w:autoSpaceDE w:val="0"/>
      <w:spacing w:after="60" w:line="240" w:lineRule="auto"/>
      <w:jc w:val="center"/>
    </w:pPr>
    <w:rPr>
      <w:rFonts w:ascii="Cambria" w:eastAsia="Calibri" w:hAnsi="Cambria" w:cs="Cambria"/>
      <w:sz w:val="24"/>
      <w:szCs w:val="24"/>
      <w:lang w:eastAsia="zh-CN"/>
    </w:rPr>
  </w:style>
  <w:style w:type="character" w:customStyle="1" w:styleId="af2">
    <w:name w:val="Подзаголовок Знак"/>
    <w:basedOn w:val="a0"/>
    <w:link w:val="af1"/>
    <w:rsid w:val="00C45E63"/>
    <w:rPr>
      <w:rFonts w:ascii="Cambria" w:eastAsia="Calibri" w:hAnsi="Cambria" w:cs="Cambria"/>
      <w:sz w:val="24"/>
      <w:szCs w:val="24"/>
      <w:lang w:eastAsia="zh-CN"/>
    </w:rPr>
  </w:style>
  <w:style w:type="paragraph" w:styleId="af3">
    <w:name w:val="Balloon Text"/>
    <w:basedOn w:val="a"/>
    <w:link w:val="af4"/>
    <w:rsid w:val="00C45E63"/>
    <w:pPr>
      <w:widowControl w:val="0"/>
      <w:suppressAutoHyphens/>
      <w:autoSpaceDE w:val="0"/>
      <w:spacing w:after="0" w:line="240" w:lineRule="auto"/>
    </w:pPr>
    <w:rPr>
      <w:rFonts w:ascii="Tahoma" w:eastAsia="Calibri" w:hAnsi="Tahoma" w:cs="Tahoma"/>
      <w:sz w:val="16"/>
      <w:szCs w:val="16"/>
      <w:lang w:eastAsia="zh-CN"/>
    </w:rPr>
  </w:style>
  <w:style w:type="character" w:customStyle="1" w:styleId="af4">
    <w:name w:val="Текст выноски Знак"/>
    <w:basedOn w:val="a0"/>
    <w:link w:val="af3"/>
    <w:rsid w:val="00C45E63"/>
    <w:rPr>
      <w:rFonts w:ascii="Tahoma" w:eastAsia="Calibri" w:hAnsi="Tahoma" w:cs="Tahoma"/>
      <w:sz w:val="16"/>
      <w:szCs w:val="16"/>
      <w:lang w:eastAsia="zh-CN"/>
    </w:rPr>
  </w:style>
  <w:style w:type="paragraph" w:customStyle="1" w:styleId="15">
    <w:name w:val="Без интервала1"/>
    <w:uiPriority w:val="99"/>
    <w:rsid w:val="00C45E63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16">
    <w:name w:val="Заголовок оглавления1"/>
    <w:basedOn w:val="1"/>
    <w:next w:val="a"/>
    <w:uiPriority w:val="99"/>
    <w:rsid w:val="00C45E63"/>
    <w:pPr>
      <w:keepLines/>
      <w:tabs>
        <w:tab w:val="clear" w:pos="0"/>
      </w:tabs>
      <w:spacing w:before="480" w:after="0"/>
      <w:ind w:left="0" w:firstLine="0"/>
    </w:pPr>
    <w:rPr>
      <w:color w:val="365F91"/>
      <w:sz w:val="28"/>
      <w:szCs w:val="28"/>
    </w:rPr>
  </w:style>
  <w:style w:type="paragraph" w:styleId="17">
    <w:name w:val="toc 1"/>
    <w:basedOn w:val="a"/>
    <w:next w:val="a"/>
    <w:rsid w:val="00C45E63"/>
    <w:pPr>
      <w:widowControl w:val="0"/>
      <w:suppressAutoHyphens/>
      <w:autoSpaceDE w:val="0"/>
      <w:spacing w:after="100" w:line="240" w:lineRule="auto"/>
    </w:pPr>
    <w:rPr>
      <w:rFonts w:ascii="Times New Roman" w:eastAsia="Calibri" w:hAnsi="Times New Roman" w:cs="Times New Roman"/>
      <w:sz w:val="20"/>
      <w:szCs w:val="20"/>
      <w:lang w:eastAsia="zh-CN"/>
    </w:rPr>
  </w:style>
  <w:style w:type="paragraph" w:customStyle="1" w:styleId="Default">
    <w:name w:val="Default"/>
    <w:rsid w:val="00C45E63"/>
    <w:pPr>
      <w:suppressAutoHyphens/>
      <w:autoSpaceDE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Tahoma142">
    <w:name w:val="Стиль Tahoma 14 пт По ширине2"/>
    <w:basedOn w:val="a"/>
    <w:rsid w:val="00C45E63"/>
    <w:pPr>
      <w:shd w:val="clear" w:color="auto" w:fill="FFFFFF"/>
      <w:suppressAutoHyphens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zh-CN"/>
    </w:rPr>
  </w:style>
  <w:style w:type="paragraph" w:customStyle="1" w:styleId="31">
    <w:name w:val="Основной текст с отступом 31"/>
    <w:basedOn w:val="a"/>
    <w:rsid w:val="00C45E63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zh-CN"/>
    </w:rPr>
  </w:style>
  <w:style w:type="paragraph" w:styleId="af5">
    <w:name w:val="Normal (Web)"/>
    <w:basedOn w:val="a"/>
    <w:rsid w:val="00C45E63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ConsPlusTitlePage">
    <w:name w:val="ConsPlusTitlePage"/>
    <w:rsid w:val="00C45E63"/>
    <w:pPr>
      <w:suppressAutoHyphens/>
      <w:spacing w:after="0" w:line="240" w:lineRule="auto"/>
    </w:pPr>
    <w:rPr>
      <w:rFonts w:ascii="Tahoma" w:eastAsia="Times New Roman" w:hAnsi="Tahoma" w:cs="Courier New"/>
      <w:color w:val="00000A"/>
      <w:sz w:val="20"/>
      <w:szCs w:val="24"/>
      <w:lang w:eastAsia="zh-CN"/>
    </w:rPr>
  </w:style>
  <w:style w:type="paragraph" w:customStyle="1" w:styleId="Standard">
    <w:name w:val="Standard"/>
    <w:rsid w:val="00C45E63"/>
    <w:pPr>
      <w:suppressAutoHyphens/>
      <w:spacing w:before="120" w:after="120" w:line="240" w:lineRule="auto"/>
      <w:textAlignment w:val="baseline"/>
    </w:pPr>
    <w:rPr>
      <w:rFonts w:ascii="Times New Roman" w:eastAsia="Times New Roman" w:hAnsi="Times New Roman" w:cs="Times New Roman"/>
      <w:color w:val="00000A"/>
      <w:sz w:val="24"/>
      <w:szCs w:val="24"/>
      <w:lang w:eastAsia="zh-CN"/>
    </w:rPr>
  </w:style>
  <w:style w:type="paragraph" w:customStyle="1" w:styleId="af6">
    <w:name w:val="Содержимое врезки"/>
    <w:basedOn w:val="a"/>
    <w:rsid w:val="00C45E63"/>
    <w:pPr>
      <w:widowControl w:val="0"/>
      <w:suppressAutoHyphens/>
      <w:autoSpaceDE w:val="0"/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zh-CN"/>
    </w:rPr>
  </w:style>
  <w:style w:type="paragraph" w:customStyle="1" w:styleId="af7">
    <w:name w:val="Содержимое таблицы"/>
    <w:basedOn w:val="a"/>
    <w:rsid w:val="00C45E63"/>
    <w:pPr>
      <w:widowControl w:val="0"/>
      <w:suppressLineNumbers/>
      <w:suppressAutoHyphens/>
      <w:autoSpaceDE w:val="0"/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zh-CN"/>
    </w:rPr>
  </w:style>
  <w:style w:type="paragraph" w:customStyle="1" w:styleId="af8">
    <w:name w:val="Заголовок таблицы"/>
    <w:basedOn w:val="af7"/>
    <w:rsid w:val="00C45E63"/>
    <w:pPr>
      <w:jc w:val="center"/>
    </w:pPr>
    <w:rPr>
      <w:b/>
      <w:bCs/>
    </w:rPr>
  </w:style>
  <w:style w:type="numbering" w:customStyle="1" w:styleId="22">
    <w:name w:val="Нет списка2"/>
    <w:next w:val="a2"/>
    <w:semiHidden/>
    <w:rsid w:val="003F5171"/>
  </w:style>
  <w:style w:type="character" w:customStyle="1" w:styleId="80">
    <w:name w:val="Знак Знак8"/>
    <w:rsid w:val="003F5171"/>
    <w:rPr>
      <w:rFonts w:ascii="Cambria" w:eastAsia="Calibri" w:hAnsi="Cambria" w:cs="Cambria"/>
      <w:b/>
      <w:bCs/>
      <w:kern w:val="1"/>
      <w:sz w:val="32"/>
      <w:szCs w:val="32"/>
      <w:lang w:val="ru-RU" w:bidi="ar-SA"/>
    </w:rPr>
  </w:style>
  <w:style w:type="character" w:customStyle="1" w:styleId="70">
    <w:name w:val="Знак Знак7"/>
    <w:rsid w:val="003F5171"/>
    <w:rPr>
      <w:rFonts w:ascii="Cambria" w:eastAsia="Calibri" w:hAnsi="Cambria" w:cs="Cambria"/>
      <w:b/>
      <w:bCs/>
      <w:i/>
      <w:iCs/>
      <w:sz w:val="28"/>
      <w:szCs w:val="28"/>
      <w:lang w:val="ru-RU" w:bidi="ar-SA"/>
    </w:rPr>
  </w:style>
  <w:style w:type="character" w:customStyle="1" w:styleId="60">
    <w:name w:val="Знак Знак6"/>
    <w:rsid w:val="003F5171"/>
    <w:rPr>
      <w:rFonts w:ascii="Calibri" w:eastAsia="Calibri" w:hAnsi="Calibri" w:cs="Calibri"/>
      <w:lang w:val="ru-RU" w:bidi="ar-SA"/>
    </w:rPr>
  </w:style>
  <w:style w:type="character" w:customStyle="1" w:styleId="50">
    <w:name w:val="Знак Знак5"/>
    <w:rsid w:val="003F5171"/>
    <w:rPr>
      <w:rFonts w:ascii="Calibri" w:eastAsia="Calibri" w:hAnsi="Calibri" w:cs="Calibri"/>
      <w:lang w:val="ru-RU" w:bidi="ar-SA"/>
    </w:rPr>
  </w:style>
  <w:style w:type="character" w:customStyle="1" w:styleId="40">
    <w:name w:val="Знак Знак4"/>
    <w:rsid w:val="003F5171"/>
    <w:rPr>
      <w:rFonts w:ascii="Calibri" w:eastAsia="Calibri" w:hAnsi="Calibri" w:cs="Calibri"/>
      <w:lang w:val="ru-RU" w:bidi="ar-SA"/>
    </w:rPr>
  </w:style>
  <w:style w:type="character" w:customStyle="1" w:styleId="30">
    <w:name w:val="Знак Знак3"/>
    <w:rsid w:val="003F5171"/>
    <w:rPr>
      <w:rFonts w:ascii="Cambria" w:eastAsia="Calibri" w:hAnsi="Cambria" w:cs="Cambria"/>
      <w:b/>
      <w:bCs/>
      <w:kern w:val="1"/>
      <w:sz w:val="32"/>
      <w:szCs w:val="32"/>
      <w:lang w:val="ru-RU" w:bidi="ar-SA"/>
    </w:rPr>
  </w:style>
  <w:style w:type="character" w:customStyle="1" w:styleId="23">
    <w:name w:val="Знак Знак2"/>
    <w:rsid w:val="003F5171"/>
    <w:rPr>
      <w:sz w:val="24"/>
      <w:szCs w:val="24"/>
      <w:lang w:val="ru-RU" w:bidi="ar-SA"/>
    </w:rPr>
  </w:style>
  <w:style w:type="character" w:customStyle="1" w:styleId="18">
    <w:name w:val="Знак Знак1"/>
    <w:rsid w:val="003F5171"/>
    <w:rPr>
      <w:rFonts w:ascii="Cambria" w:eastAsia="Calibri" w:hAnsi="Cambria" w:cs="Cambria"/>
      <w:sz w:val="24"/>
      <w:szCs w:val="24"/>
      <w:lang w:val="ru-RU" w:bidi="ar-SA"/>
    </w:rPr>
  </w:style>
  <w:style w:type="character" w:customStyle="1" w:styleId="af9">
    <w:name w:val="Знак Знак"/>
    <w:rsid w:val="003F5171"/>
    <w:rPr>
      <w:rFonts w:ascii="Tahoma" w:eastAsia="Calibri" w:hAnsi="Tahoma" w:cs="Tahoma"/>
      <w:sz w:val="16"/>
      <w:szCs w:val="16"/>
      <w:lang w:val="ru-RU" w:bidi="ar-SA"/>
    </w:rPr>
  </w:style>
  <w:style w:type="paragraph" w:customStyle="1" w:styleId="24">
    <w:name w:val="Без интервала2"/>
    <w:rsid w:val="003F5171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25">
    <w:name w:val="Заголовок оглавления2"/>
    <w:basedOn w:val="1"/>
    <w:next w:val="a"/>
    <w:rsid w:val="003F5171"/>
    <w:pPr>
      <w:keepLines/>
      <w:tabs>
        <w:tab w:val="clear" w:pos="0"/>
      </w:tabs>
      <w:spacing w:before="480" w:after="0"/>
      <w:ind w:left="0" w:firstLine="0"/>
    </w:pPr>
    <w:rPr>
      <w:color w:val="365F91"/>
      <w:sz w:val="28"/>
      <w:szCs w:val="28"/>
    </w:rPr>
  </w:style>
  <w:style w:type="numbering" w:customStyle="1" w:styleId="110">
    <w:name w:val="Нет списка11"/>
    <w:next w:val="a2"/>
    <w:uiPriority w:val="99"/>
    <w:semiHidden/>
    <w:unhideWhenUsed/>
    <w:rsid w:val="003F5171"/>
  </w:style>
  <w:style w:type="character" w:customStyle="1" w:styleId="9">
    <w:name w:val="Знак Знак9"/>
    <w:uiPriority w:val="99"/>
    <w:locked/>
    <w:rsid w:val="003F5171"/>
    <w:rPr>
      <w:rFonts w:ascii="Cambria" w:hAnsi="Cambria"/>
      <w:sz w:val="24"/>
      <w:lang w:val="ru-RU" w:eastAsia="zh-CN"/>
    </w:rPr>
  </w:style>
  <w:style w:type="numbering" w:customStyle="1" w:styleId="32">
    <w:name w:val="Нет списка3"/>
    <w:next w:val="a2"/>
    <w:semiHidden/>
    <w:unhideWhenUsed/>
    <w:rsid w:val="003B1687"/>
  </w:style>
  <w:style w:type="character" w:customStyle="1" w:styleId="81">
    <w:name w:val="Знак Знак8"/>
    <w:rsid w:val="003B1687"/>
    <w:rPr>
      <w:rFonts w:ascii="Cambria" w:eastAsia="Calibri" w:hAnsi="Cambria" w:cs="Cambria"/>
      <w:b/>
      <w:bCs/>
      <w:kern w:val="1"/>
      <w:sz w:val="32"/>
      <w:szCs w:val="32"/>
      <w:lang w:val="ru-RU" w:bidi="ar-SA"/>
    </w:rPr>
  </w:style>
  <w:style w:type="character" w:customStyle="1" w:styleId="71">
    <w:name w:val="Знак Знак7"/>
    <w:rsid w:val="003B1687"/>
    <w:rPr>
      <w:rFonts w:ascii="Cambria" w:eastAsia="Calibri" w:hAnsi="Cambria" w:cs="Cambria"/>
      <w:b/>
      <w:bCs/>
      <w:i/>
      <w:iCs/>
      <w:sz w:val="28"/>
      <w:szCs w:val="28"/>
      <w:lang w:val="ru-RU" w:bidi="ar-SA"/>
    </w:rPr>
  </w:style>
  <w:style w:type="character" w:customStyle="1" w:styleId="61">
    <w:name w:val="Знак Знак6"/>
    <w:rsid w:val="003B1687"/>
    <w:rPr>
      <w:rFonts w:ascii="Calibri" w:eastAsia="Calibri" w:hAnsi="Calibri" w:cs="Calibri"/>
      <w:lang w:val="ru-RU" w:bidi="ar-SA"/>
    </w:rPr>
  </w:style>
  <w:style w:type="character" w:customStyle="1" w:styleId="51">
    <w:name w:val="Знак Знак5"/>
    <w:rsid w:val="003B1687"/>
    <w:rPr>
      <w:rFonts w:ascii="Calibri" w:eastAsia="Calibri" w:hAnsi="Calibri" w:cs="Calibri"/>
      <w:lang w:val="ru-RU" w:bidi="ar-SA"/>
    </w:rPr>
  </w:style>
  <w:style w:type="character" w:customStyle="1" w:styleId="41">
    <w:name w:val="Знак Знак4"/>
    <w:rsid w:val="003B1687"/>
    <w:rPr>
      <w:rFonts w:ascii="Calibri" w:eastAsia="Calibri" w:hAnsi="Calibri" w:cs="Calibri"/>
      <w:lang w:val="ru-RU" w:bidi="ar-SA"/>
    </w:rPr>
  </w:style>
  <w:style w:type="character" w:customStyle="1" w:styleId="33">
    <w:name w:val="Знак Знак3"/>
    <w:rsid w:val="003B1687"/>
    <w:rPr>
      <w:rFonts w:ascii="Cambria" w:eastAsia="Calibri" w:hAnsi="Cambria" w:cs="Cambria"/>
      <w:b/>
      <w:bCs/>
      <w:kern w:val="1"/>
      <w:sz w:val="32"/>
      <w:szCs w:val="32"/>
      <w:lang w:val="ru-RU" w:bidi="ar-SA"/>
    </w:rPr>
  </w:style>
  <w:style w:type="character" w:customStyle="1" w:styleId="26">
    <w:name w:val="Знак Знак2"/>
    <w:rsid w:val="003B1687"/>
    <w:rPr>
      <w:sz w:val="24"/>
      <w:szCs w:val="24"/>
      <w:lang w:val="ru-RU" w:bidi="ar-SA"/>
    </w:rPr>
  </w:style>
  <w:style w:type="character" w:customStyle="1" w:styleId="19">
    <w:name w:val="Знак Знак1"/>
    <w:rsid w:val="003B1687"/>
    <w:rPr>
      <w:rFonts w:ascii="Cambria" w:eastAsia="Calibri" w:hAnsi="Cambria" w:cs="Cambria"/>
      <w:sz w:val="24"/>
      <w:szCs w:val="24"/>
      <w:lang w:val="ru-RU" w:bidi="ar-SA"/>
    </w:rPr>
  </w:style>
  <w:style w:type="character" w:customStyle="1" w:styleId="afa">
    <w:name w:val="Знак Знак"/>
    <w:rsid w:val="003B1687"/>
    <w:rPr>
      <w:rFonts w:ascii="Tahoma" w:eastAsia="Calibri" w:hAnsi="Tahoma" w:cs="Tahoma"/>
      <w:sz w:val="16"/>
      <w:szCs w:val="16"/>
      <w:lang w:val="ru-RU" w:bidi="ar-SA"/>
    </w:rPr>
  </w:style>
  <w:style w:type="paragraph" w:customStyle="1" w:styleId="34">
    <w:name w:val="Без интервала3"/>
    <w:rsid w:val="003B1687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35">
    <w:name w:val="Заголовок оглавления3"/>
    <w:basedOn w:val="1"/>
    <w:next w:val="a"/>
    <w:rsid w:val="003B1687"/>
    <w:pPr>
      <w:keepLines/>
      <w:tabs>
        <w:tab w:val="clear" w:pos="0"/>
      </w:tabs>
      <w:spacing w:before="480" w:after="0"/>
      <w:ind w:left="0" w:firstLine="0"/>
    </w:pPr>
    <w:rPr>
      <w:color w:val="365F91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0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0" w:qFormat="1"/>
    <w:lsdException w:name="page number" w:uiPriority="0"/>
    <w:lsdException w:name="List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C45E63"/>
    <w:pPr>
      <w:keepNext/>
      <w:widowControl w:val="0"/>
      <w:tabs>
        <w:tab w:val="num" w:pos="0"/>
      </w:tabs>
      <w:suppressAutoHyphens/>
      <w:autoSpaceDE w:val="0"/>
      <w:spacing w:before="240" w:after="60" w:line="240" w:lineRule="auto"/>
      <w:ind w:left="432" w:hanging="432"/>
      <w:outlineLvl w:val="0"/>
    </w:pPr>
    <w:rPr>
      <w:rFonts w:ascii="Cambria" w:eastAsia="Calibri" w:hAnsi="Cambria" w:cs="Cambria"/>
      <w:b/>
      <w:bCs/>
      <w:kern w:val="1"/>
      <w:sz w:val="32"/>
      <w:szCs w:val="32"/>
      <w:lang w:eastAsia="zh-CN"/>
    </w:rPr>
  </w:style>
  <w:style w:type="paragraph" w:styleId="2">
    <w:name w:val="heading 2"/>
    <w:basedOn w:val="a"/>
    <w:next w:val="a"/>
    <w:link w:val="20"/>
    <w:qFormat/>
    <w:rsid w:val="00C45E63"/>
    <w:pPr>
      <w:keepNext/>
      <w:widowControl w:val="0"/>
      <w:tabs>
        <w:tab w:val="num" w:pos="0"/>
      </w:tabs>
      <w:suppressAutoHyphens/>
      <w:autoSpaceDE w:val="0"/>
      <w:spacing w:before="240" w:after="60" w:line="240" w:lineRule="auto"/>
      <w:ind w:left="576" w:hanging="576"/>
      <w:outlineLvl w:val="1"/>
    </w:pPr>
    <w:rPr>
      <w:rFonts w:ascii="Cambria" w:eastAsia="Calibri" w:hAnsi="Cambria" w:cs="Cambria"/>
      <w:b/>
      <w:bCs/>
      <w:i/>
      <w:iCs/>
      <w:sz w:val="28"/>
      <w:szCs w:val="28"/>
      <w:lang w:eastAsia="zh-C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C45E63"/>
    <w:rPr>
      <w:rFonts w:ascii="Cambria" w:eastAsia="Calibri" w:hAnsi="Cambria" w:cs="Cambria"/>
      <w:b/>
      <w:bCs/>
      <w:kern w:val="1"/>
      <w:sz w:val="32"/>
      <w:szCs w:val="32"/>
      <w:lang w:eastAsia="zh-CN"/>
    </w:rPr>
  </w:style>
  <w:style w:type="character" w:customStyle="1" w:styleId="20">
    <w:name w:val="Заголовок 2 Знак"/>
    <w:basedOn w:val="a0"/>
    <w:link w:val="2"/>
    <w:rsid w:val="00C45E63"/>
    <w:rPr>
      <w:rFonts w:ascii="Cambria" w:eastAsia="Calibri" w:hAnsi="Cambria" w:cs="Cambria"/>
      <w:b/>
      <w:bCs/>
      <w:i/>
      <w:iCs/>
      <w:sz w:val="28"/>
      <w:szCs w:val="28"/>
      <w:lang w:eastAsia="zh-CN"/>
    </w:rPr>
  </w:style>
  <w:style w:type="numbering" w:customStyle="1" w:styleId="11">
    <w:name w:val="Нет списка1"/>
    <w:next w:val="a2"/>
    <w:semiHidden/>
    <w:unhideWhenUsed/>
    <w:rsid w:val="00C45E63"/>
  </w:style>
  <w:style w:type="character" w:customStyle="1" w:styleId="WW8Num1z0">
    <w:name w:val="WW8Num1z0"/>
    <w:rsid w:val="00C45E63"/>
  </w:style>
  <w:style w:type="character" w:customStyle="1" w:styleId="WW8Num1z1">
    <w:name w:val="WW8Num1z1"/>
    <w:rsid w:val="00C45E63"/>
  </w:style>
  <w:style w:type="character" w:customStyle="1" w:styleId="WW8Num1z2">
    <w:name w:val="WW8Num1z2"/>
    <w:rsid w:val="00C45E63"/>
  </w:style>
  <w:style w:type="character" w:customStyle="1" w:styleId="WW8Num1z3">
    <w:name w:val="WW8Num1z3"/>
    <w:rsid w:val="00C45E63"/>
  </w:style>
  <w:style w:type="character" w:customStyle="1" w:styleId="WW8Num1z4">
    <w:name w:val="WW8Num1z4"/>
    <w:rsid w:val="00C45E63"/>
  </w:style>
  <w:style w:type="character" w:customStyle="1" w:styleId="WW8Num1z5">
    <w:name w:val="WW8Num1z5"/>
    <w:rsid w:val="00C45E63"/>
  </w:style>
  <w:style w:type="character" w:customStyle="1" w:styleId="WW8Num1z6">
    <w:name w:val="WW8Num1z6"/>
    <w:rsid w:val="00C45E63"/>
  </w:style>
  <w:style w:type="character" w:customStyle="1" w:styleId="WW8Num1z7">
    <w:name w:val="WW8Num1z7"/>
    <w:rsid w:val="00C45E63"/>
  </w:style>
  <w:style w:type="character" w:customStyle="1" w:styleId="WW8Num1z8">
    <w:name w:val="WW8Num1z8"/>
    <w:rsid w:val="00C45E63"/>
  </w:style>
  <w:style w:type="character" w:customStyle="1" w:styleId="WW8Num2z0">
    <w:name w:val="WW8Num2z0"/>
    <w:rsid w:val="00C45E63"/>
    <w:rPr>
      <w:rFonts w:ascii="Times New Roman" w:hAnsi="Times New Roman" w:cs="Times New Roman" w:hint="default"/>
    </w:rPr>
  </w:style>
  <w:style w:type="character" w:customStyle="1" w:styleId="WW8Num2z1">
    <w:name w:val="WW8Num2z1"/>
    <w:rsid w:val="00C45E63"/>
    <w:rPr>
      <w:rFonts w:ascii="Courier New" w:hAnsi="Courier New" w:cs="Courier New" w:hint="default"/>
    </w:rPr>
  </w:style>
  <w:style w:type="character" w:customStyle="1" w:styleId="WW8Num2z2">
    <w:name w:val="WW8Num2z2"/>
    <w:rsid w:val="00C45E63"/>
    <w:rPr>
      <w:rFonts w:ascii="Wingdings" w:hAnsi="Wingdings" w:cs="Wingdings" w:hint="default"/>
    </w:rPr>
  </w:style>
  <w:style w:type="character" w:customStyle="1" w:styleId="WW8Num2z3">
    <w:name w:val="WW8Num2z3"/>
    <w:rsid w:val="00C45E63"/>
    <w:rPr>
      <w:rFonts w:ascii="Symbol" w:hAnsi="Symbol" w:cs="Symbol" w:hint="default"/>
    </w:rPr>
  </w:style>
  <w:style w:type="character" w:customStyle="1" w:styleId="WW8NumSt2z0">
    <w:name w:val="WW8NumSt2z0"/>
    <w:rsid w:val="00C45E63"/>
    <w:rPr>
      <w:rFonts w:ascii="Times New Roman" w:hAnsi="Times New Roman" w:cs="Times New Roman" w:hint="default"/>
    </w:rPr>
  </w:style>
  <w:style w:type="character" w:customStyle="1" w:styleId="12">
    <w:name w:val="Основной шрифт абзаца1"/>
    <w:rsid w:val="00C45E63"/>
  </w:style>
  <w:style w:type="character" w:customStyle="1" w:styleId="8">
    <w:name w:val="Знак Знак8"/>
    <w:uiPriority w:val="99"/>
    <w:rsid w:val="00C45E63"/>
    <w:rPr>
      <w:rFonts w:ascii="Cambria" w:eastAsia="Calibri" w:hAnsi="Cambria" w:cs="Cambria"/>
      <w:b/>
      <w:bCs/>
      <w:kern w:val="1"/>
      <w:sz w:val="32"/>
      <w:szCs w:val="32"/>
      <w:lang w:val="ru-RU" w:bidi="ar-SA"/>
    </w:rPr>
  </w:style>
  <w:style w:type="character" w:customStyle="1" w:styleId="7">
    <w:name w:val="Знак Знак7"/>
    <w:uiPriority w:val="99"/>
    <w:rsid w:val="00C45E63"/>
    <w:rPr>
      <w:rFonts w:ascii="Cambria" w:eastAsia="Calibri" w:hAnsi="Cambria" w:cs="Cambria"/>
      <w:b/>
      <w:bCs/>
      <w:i/>
      <w:iCs/>
      <w:sz w:val="28"/>
      <w:szCs w:val="28"/>
      <w:lang w:val="ru-RU" w:bidi="ar-SA"/>
    </w:rPr>
  </w:style>
  <w:style w:type="character" w:customStyle="1" w:styleId="6">
    <w:name w:val="Знак Знак6"/>
    <w:uiPriority w:val="99"/>
    <w:rsid w:val="00C45E63"/>
    <w:rPr>
      <w:rFonts w:ascii="Calibri" w:eastAsia="Calibri" w:hAnsi="Calibri" w:cs="Calibri"/>
      <w:lang w:val="ru-RU" w:bidi="ar-SA"/>
    </w:rPr>
  </w:style>
  <w:style w:type="character" w:customStyle="1" w:styleId="5">
    <w:name w:val="Знак Знак5"/>
    <w:uiPriority w:val="99"/>
    <w:rsid w:val="00C45E63"/>
    <w:rPr>
      <w:rFonts w:ascii="Calibri" w:eastAsia="Calibri" w:hAnsi="Calibri" w:cs="Calibri"/>
      <w:lang w:val="ru-RU" w:bidi="ar-SA"/>
    </w:rPr>
  </w:style>
  <w:style w:type="character" w:customStyle="1" w:styleId="4">
    <w:name w:val="Знак Знак4"/>
    <w:uiPriority w:val="99"/>
    <w:rsid w:val="00C45E63"/>
    <w:rPr>
      <w:rFonts w:ascii="Calibri" w:eastAsia="Calibri" w:hAnsi="Calibri" w:cs="Calibri"/>
      <w:lang w:val="ru-RU" w:bidi="ar-SA"/>
    </w:rPr>
  </w:style>
  <w:style w:type="character" w:customStyle="1" w:styleId="3">
    <w:name w:val="Знак Знак3"/>
    <w:uiPriority w:val="99"/>
    <w:rsid w:val="00C45E63"/>
    <w:rPr>
      <w:rFonts w:ascii="Cambria" w:eastAsia="Calibri" w:hAnsi="Cambria" w:cs="Cambria"/>
      <w:b/>
      <w:bCs/>
      <w:kern w:val="1"/>
      <w:sz w:val="32"/>
      <w:szCs w:val="32"/>
      <w:lang w:val="ru-RU" w:bidi="ar-SA"/>
    </w:rPr>
  </w:style>
  <w:style w:type="character" w:customStyle="1" w:styleId="21">
    <w:name w:val="Знак Знак2"/>
    <w:uiPriority w:val="99"/>
    <w:rsid w:val="00C45E63"/>
    <w:rPr>
      <w:sz w:val="24"/>
      <w:szCs w:val="24"/>
      <w:lang w:val="ru-RU" w:bidi="ar-SA"/>
    </w:rPr>
  </w:style>
  <w:style w:type="character" w:customStyle="1" w:styleId="13">
    <w:name w:val="Знак Знак1"/>
    <w:uiPriority w:val="99"/>
    <w:rsid w:val="00C45E63"/>
    <w:rPr>
      <w:rFonts w:ascii="Cambria" w:eastAsia="Calibri" w:hAnsi="Cambria" w:cs="Cambria"/>
      <w:sz w:val="24"/>
      <w:szCs w:val="24"/>
      <w:lang w:val="ru-RU" w:bidi="ar-SA"/>
    </w:rPr>
  </w:style>
  <w:style w:type="character" w:customStyle="1" w:styleId="a3">
    <w:name w:val="Знак Знак"/>
    <w:uiPriority w:val="99"/>
    <w:rsid w:val="00C45E63"/>
    <w:rPr>
      <w:rFonts w:ascii="Tahoma" w:eastAsia="Calibri" w:hAnsi="Tahoma" w:cs="Tahoma"/>
      <w:sz w:val="16"/>
      <w:szCs w:val="16"/>
      <w:lang w:val="ru-RU" w:bidi="ar-SA"/>
    </w:rPr>
  </w:style>
  <w:style w:type="character" w:customStyle="1" w:styleId="NoSpacingChar">
    <w:name w:val="No Spacing Char"/>
    <w:rsid w:val="00C45E63"/>
    <w:rPr>
      <w:sz w:val="24"/>
      <w:szCs w:val="24"/>
      <w:lang w:val="ru-RU" w:bidi="ar-SA"/>
    </w:rPr>
  </w:style>
  <w:style w:type="character" w:styleId="a4">
    <w:name w:val="Hyperlink"/>
    <w:rsid w:val="00C45E63"/>
    <w:rPr>
      <w:rFonts w:ascii="Times New Roman" w:hAnsi="Times New Roman" w:cs="Times New Roman" w:hint="default"/>
      <w:color w:val="0000FF"/>
      <w:u w:val="single"/>
    </w:rPr>
  </w:style>
  <w:style w:type="character" w:styleId="a5">
    <w:name w:val="page number"/>
    <w:basedOn w:val="12"/>
    <w:rsid w:val="00C45E63"/>
  </w:style>
  <w:style w:type="paragraph" w:customStyle="1" w:styleId="a6">
    <w:name w:val="Заголовок"/>
    <w:basedOn w:val="a"/>
    <w:next w:val="a"/>
    <w:rsid w:val="00C45E63"/>
    <w:pPr>
      <w:widowControl w:val="0"/>
      <w:suppressAutoHyphens/>
      <w:autoSpaceDE w:val="0"/>
      <w:spacing w:before="240" w:after="60" w:line="240" w:lineRule="auto"/>
      <w:jc w:val="center"/>
    </w:pPr>
    <w:rPr>
      <w:rFonts w:ascii="Cambria" w:eastAsia="Calibri" w:hAnsi="Cambria" w:cs="Cambria"/>
      <w:b/>
      <w:bCs/>
      <w:kern w:val="1"/>
      <w:sz w:val="32"/>
      <w:szCs w:val="32"/>
      <w:lang w:eastAsia="zh-CN"/>
    </w:rPr>
  </w:style>
  <w:style w:type="paragraph" w:styleId="a7">
    <w:name w:val="Body Text"/>
    <w:basedOn w:val="a"/>
    <w:link w:val="a8"/>
    <w:rsid w:val="00C45E63"/>
    <w:pPr>
      <w:suppressAutoHyphens/>
      <w:spacing w:after="12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character" w:customStyle="1" w:styleId="a8">
    <w:name w:val="Основной текст Знак"/>
    <w:basedOn w:val="a0"/>
    <w:link w:val="a7"/>
    <w:rsid w:val="00C45E63"/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styleId="a9">
    <w:name w:val="List"/>
    <w:basedOn w:val="a7"/>
    <w:rsid w:val="00C45E63"/>
    <w:rPr>
      <w:rFonts w:cs="FreeSans"/>
    </w:rPr>
  </w:style>
  <w:style w:type="paragraph" w:styleId="aa">
    <w:name w:val="caption"/>
    <w:basedOn w:val="a"/>
    <w:qFormat/>
    <w:rsid w:val="00C45E63"/>
    <w:pPr>
      <w:widowControl w:val="0"/>
      <w:suppressLineNumbers/>
      <w:suppressAutoHyphens/>
      <w:autoSpaceDE w:val="0"/>
      <w:spacing w:before="120" w:after="120" w:line="240" w:lineRule="auto"/>
    </w:pPr>
    <w:rPr>
      <w:rFonts w:ascii="Times New Roman" w:eastAsia="Calibri" w:hAnsi="Times New Roman" w:cs="FreeSans"/>
      <w:i/>
      <w:iCs/>
      <w:sz w:val="24"/>
      <w:szCs w:val="24"/>
      <w:lang w:eastAsia="zh-CN"/>
    </w:rPr>
  </w:style>
  <w:style w:type="paragraph" w:customStyle="1" w:styleId="14">
    <w:name w:val="Указатель1"/>
    <w:basedOn w:val="a"/>
    <w:rsid w:val="00C45E63"/>
    <w:pPr>
      <w:widowControl w:val="0"/>
      <w:suppressLineNumbers/>
      <w:suppressAutoHyphens/>
      <w:autoSpaceDE w:val="0"/>
      <w:spacing w:after="0" w:line="240" w:lineRule="auto"/>
    </w:pPr>
    <w:rPr>
      <w:rFonts w:ascii="Times New Roman" w:eastAsia="Calibri" w:hAnsi="Times New Roman" w:cs="FreeSans"/>
      <w:sz w:val="20"/>
      <w:szCs w:val="20"/>
      <w:lang w:eastAsia="zh-CN"/>
    </w:rPr>
  </w:style>
  <w:style w:type="paragraph" w:styleId="ab">
    <w:name w:val="footnote text"/>
    <w:basedOn w:val="a"/>
    <w:link w:val="ac"/>
    <w:rsid w:val="00C45E63"/>
    <w:pPr>
      <w:widowControl w:val="0"/>
      <w:suppressAutoHyphens/>
      <w:autoSpaceDE w:val="0"/>
      <w:spacing w:after="0" w:line="240" w:lineRule="auto"/>
    </w:pPr>
    <w:rPr>
      <w:rFonts w:ascii="Calibri" w:eastAsia="Calibri" w:hAnsi="Calibri" w:cs="Calibri"/>
      <w:sz w:val="20"/>
      <w:szCs w:val="20"/>
      <w:lang w:eastAsia="zh-CN"/>
    </w:rPr>
  </w:style>
  <w:style w:type="character" w:customStyle="1" w:styleId="ac">
    <w:name w:val="Текст сноски Знак"/>
    <w:basedOn w:val="a0"/>
    <w:link w:val="ab"/>
    <w:rsid w:val="00C45E63"/>
    <w:rPr>
      <w:rFonts w:ascii="Calibri" w:eastAsia="Calibri" w:hAnsi="Calibri" w:cs="Calibri"/>
      <w:sz w:val="20"/>
      <w:szCs w:val="20"/>
      <w:lang w:eastAsia="zh-CN"/>
    </w:rPr>
  </w:style>
  <w:style w:type="paragraph" w:styleId="ad">
    <w:name w:val="header"/>
    <w:basedOn w:val="a"/>
    <w:link w:val="ae"/>
    <w:rsid w:val="00C45E63"/>
    <w:pPr>
      <w:widowControl w:val="0"/>
      <w:tabs>
        <w:tab w:val="center" w:pos="4677"/>
        <w:tab w:val="right" w:pos="9355"/>
      </w:tabs>
      <w:suppressAutoHyphens/>
      <w:autoSpaceDE w:val="0"/>
      <w:spacing w:after="0" w:line="240" w:lineRule="auto"/>
    </w:pPr>
    <w:rPr>
      <w:rFonts w:ascii="Calibri" w:eastAsia="Calibri" w:hAnsi="Calibri" w:cs="Calibri"/>
      <w:sz w:val="20"/>
      <w:szCs w:val="20"/>
      <w:lang w:eastAsia="zh-CN"/>
    </w:rPr>
  </w:style>
  <w:style w:type="character" w:customStyle="1" w:styleId="ae">
    <w:name w:val="Верхний колонтитул Знак"/>
    <w:basedOn w:val="a0"/>
    <w:link w:val="ad"/>
    <w:rsid w:val="00C45E63"/>
    <w:rPr>
      <w:rFonts w:ascii="Calibri" w:eastAsia="Calibri" w:hAnsi="Calibri" w:cs="Calibri"/>
      <w:sz w:val="20"/>
      <w:szCs w:val="20"/>
      <w:lang w:eastAsia="zh-CN"/>
    </w:rPr>
  </w:style>
  <w:style w:type="paragraph" w:styleId="af">
    <w:name w:val="footer"/>
    <w:basedOn w:val="a"/>
    <w:link w:val="af0"/>
    <w:rsid w:val="00C45E63"/>
    <w:pPr>
      <w:widowControl w:val="0"/>
      <w:tabs>
        <w:tab w:val="center" w:pos="4677"/>
        <w:tab w:val="right" w:pos="9355"/>
      </w:tabs>
      <w:suppressAutoHyphens/>
      <w:autoSpaceDE w:val="0"/>
      <w:spacing w:after="0" w:line="240" w:lineRule="auto"/>
    </w:pPr>
    <w:rPr>
      <w:rFonts w:ascii="Calibri" w:eastAsia="Calibri" w:hAnsi="Calibri" w:cs="Calibri"/>
      <w:sz w:val="20"/>
      <w:szCs w:val="20"/>
      <w:lang w:eastAsia="zh-CN"/>
    </w:rPr>
  </w:style>
  <w:style w:type="character" w:customStyle="1" w:styleId="af0">
    <w:name w:val="Нижний колонтитул Знак"/>
    <w:basedOn w:val="a0"/>
    <w:link w:val="af"/>
    <w:rsid w:val="00C45E63"/>
    <w:rPr>
      <w:rFonts w:ascii="Calibri" w:eastAsia="Calibri" w:hAnsi="Calibri" w:cs="Calibri"/>
      <w:sz w:val="20"/>
      <w:szCs w:val="20"/>
      <w:lang w:eastAsia="zh-CN"/>
    </w:rPr>
  </w:style>
  <w:style w:type="paragraph" w:styleId="af1">
    <w:name w:val="Subtitle"/>
    <w:basedOn w:val="a"/>
    <w:next w:val="a"/>
    <w:link w:val="af2"/>
    <w:qFormat/>
    <w:rsid w:val="00C45E63"/>
    <w:pPr>
      <w:widowControl w:val="0"/>
      <w:suppressAutoHyphens/>
      <w:autoSpaceDE w:val="0"/>
      <w:spacing w:after="60" w:line="240" w:lineRule="auto"/>
      <w:jc w:val="center"/>
    </w:pPr>
    <w:rPr>
      <w:rFonts w:ascii="Cambria" w:eastAsia="Calibri" w:hAnsi="Cambria" w:cs="Cambria"/>
      <w:sz w:val="24"/>
      <w:szCs w:val="24"/>
      <w:lang w:eastAsia="zh-CN"/>
    </w:rPr>
  </w:style>
  <w:style w:type="character" w:customStyle="1" w:styleId="af2">
    <w:name w:val="Подзаголовок Знак"/>
    <w:basedOn w:val="a0"/>
    <w:link w:val="af1"/>
    <w:rsid w:val="00C45E63"/>
    <w:rPr>
      <w:rFonts w:ascii="Cambria" w:eastAsia="Calibri" w:hAnsi="Cambria" w:cs="Cambria"/>
      <w:sz w:val="24"/>
      <w:szCs w:val="24"/>
      <w:lang w:eastAsia="zh-CN"/>
    </w:rPr>
  </w:style>
  <w:style w:type="paragraph" w:styleId="af3">
    <w:name w:val="Balloon Text"/>
    <w:basedOn w:val="a"/>
    <w:link w:val="af4"/>
    <w:rsid w:val="00C45E63"/>
    <w:pPr>
      <w:widowControl w:val="0"/>
      <w:suppressAutoHyphens/>
      <w:autoSpaceDE w:val="0"/>
      <w:spacing w:after="0" w:line="240" w:lineRule="auto"/>
    </w:pPr>
    <w:rPr>
      <w:rFonts w:ascii="Tahoma" w:eastAsia="Calibri" w:hAnsi="Tahoma" w:cs="Tahoma"/>
      <w:sz w:val="16"/>
      <w:szCs w:val="16"/>
      <w:lang w:eastAsia="zh-CN"/>
    </w:rPr>
  </w:style>
  <w:style w:type="character" w:customStyle="1" w:styleId="af4">
    <w:name w:val="Текст выноски Знак"/>
    <w:basedOn w:val="a0"/>
    <w:link w:val="af3"/>
    <w:rsid w:val="00C45E63"/>
    <w:rPr>
      <w:rFonts w:ascii="Tahoma" w:eastAsia="Calibri" w:hAnsi="Tahoma" w:cs="Tahoma"/>
      <w:sz w:val="16"/>
      <w:szCs w:val="16"/>
      <w:lang w:eastAsia="zh-CN"/>
    </w:rPr>
  </w:style>
  <w:style w:type="paragraph" w:customStyle="1" w:styleId="15">
    <w:name w:val="Без интервала1"/>
    <w:uiPriority w:val="99"/>
    <w:rsid w:val="00C45E63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16">
    <w:name w:val="Заголовок оглавления1"/>
    <w:basedOn w:val="1"/>
    <w:next w:val="a"/>
    <w:uiPriority w:val="99"/>
    <w:rsid w:val="00C45E63"/>
    <w:pPr>
      <w:keepLines/>
      <w:tabs>
        <w:tab w:val="clear" w:pos="0"/>
      </w:tabs>
      <w:spacing w:before="480" w:after="0"/>
      <w:ind w:left="0" w:firstLine="0"/>
    </w:pPr>
    <w:rPr>
      <w:color w:val="365F91"/>
      <w:sz w:val="28"/>
      <w:szCs w:val="28"/>
    </w:rPr>
  </w:style>
  <w:style w:type="paragraph" w:styleId="17">
    <w:name w:val="toc 1"/>
    <w:basedOn w:val="a"/>
    <w:next w:val="a"/>
    <w:rsid w:val="00C45E63"/>
    <w:pPr>
      <w:widowControl w:val="0"/>
      <w:suppressAutoHyphens/>
      <w:autoSpaceDE w:val="0"/>
      <w:spacing w:after="100" w:line="240" w:lineRule="auto"/>
    </w:pPr>
    <w:rPr>
      <w:rFonts w:ascii="Times New Roman" w:eastAsia="Calibri" w:hAnsi="Times New Roman" w:cs="Times New Roman"/>
      <w:sz w:val="20"/>
      <w:szCs w:val="20"/>
      <w:lang w:eastAsia="zh-CN"/>
    </w:rPr>
  </w:style>
  <w:style w:type="paragraph" w:customStyle="1" w:styleId="Default">
    <w:name w:val="Default"/>
    <w:rsid w:val="00C45E63"/>
    <w:pPr>
      <w:suppressAutoHyphens/>
      <w:autoSpaceDE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zh-CN"/>
    </w:rPr>
  </w:style>
  <w:style w:type="paragraph" w:customStyle="1" w:styleId="Tahoma142">
    <w:name w:val="Стиль Tahoma 14 пт По ширине2"/>
    <w:basedOn w:val="a"/>
    <w:rsid w:val="00C45E63"/>
    <w:pPr>
      <w:shd w:val="clear" w:color="auto" w:fill="FFFFFF"/>
      <w:suppressAutoHyphens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zh-CN"/>
    </w:rPr>
  </w:style>
  <w:style w:type="paragraph" w:customStyle="1" w:styleId="31">
    <w:name w:val="Основной текст с отступом 31"/>
    <w:basedOn w:val="a"/>
    <w:rsid w:val="00C45E63"/>
    <w:pPr>
      <w:suppressAutoHyphens/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zh-CN"/>
    </w:rPr>
  </w:style>
  <w:style w:type="paragraph" w:styleId="af5">
    <w:name w:val="Normal (Web)"/>
    <w:basedOn w:val="a"/>
    <w:rsid w:val="00C45E63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ConsPlusTitlePage">
    <w:name w:val="ConsPlusTitlePage"/>
    <w:rsid w:val="00C45E63"/>
    <w:pPr>
      <w:suppressAutoHyphens/>
      <w:spacing w:after="0" w:line="240" w:lineRule="auto"/>
    </w:pPr>
    <w:rPr>
      <w:rFonts w:ascii="Tahoma" w:eastAsia="Times New Roman" w:hAnsi="Tahoma" w:cs="Courier New"/>
      <w:color w:val="00000A"/>
      <w:sz w:val="20"/>
      <w:szCs w:val="24"/>
      <w:lang w:eastAsia="zh-CN"/>
    </w:rPr>
  </w:style>
  <w:style w:type="paragraph" w:customStyle="1" w:styleId="Standard">
    <w:name w:val="Standard"/>
    <w:rsid w:val="00C45E63"/>
    <w:pPr>
      <w:suppressAutoHyphens/>
      <w:spacing w:before="120" w:after="120" w:line="240" w:lineRule="auto"/>
      <w:textAlignment w:val="baseline"/>
    </w:pPr>
    <w:rPr>
      <w:rFonts w:ascii="Times New Roman" w:eastAsia="Times New Roman" w:hAnsi="Times New Roman" w:cs="Times New Roman"/>
      <w:color w:val="00000A"/>
      <w:sz w:val="24"/>
      <w:szCs w:val="24"/>
      <w:lang w:eastAsia="zh-CN"/>
    </w:rPr>
  </w:style>
  <w:style w:type="paragraph" w:customStyle="1" w:styleId="af6">
    <w:name w:val="Содержимое врезки"/>
    <w:basedOn w:val="a"/>
    <w:rsid w:val="00C45E63"/>
    <w:pPr>
      <w:widowControl w:val="0"/>
      <w:suppressAutoHyphens/>
      <w:autoSpaceDE w:val="0"/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zh-CN"/>
    </w:rPr>
  </w:style>
  <w:style w:type="paragraph" w:customStyle="1" w:styleId="af7">
    <w:name w:val="Содержимое таблицы"/>
    <w:basedOn w:val="a"/>
    <w:rsid w:val="00C45E63"/>
    <w:pPr>
      <w:widowControl w:val="0"/>
      <w:suppressLineNumbers/>
      <w:suppressAutoHyphens/>
      <w:autoSpaceDE w:val="0"/>
      <w:spacing w:after="0" w:line="240" w:lineRule="auto"/>
    </w:pPr>
    <w:rPr>
      <w:rFonts w:ascii="Times New Roman" w:eastAsia="Calibri" w:hAnsi="Times New Roman" w:cs="Times New Roman"/>
      <w:sz w:val="20"/>
      <w:szCs w:val="20"/>
      <w:lang w:eastAsia="zh-CN"/>
    </w:rPr>
  </w:style>
  <w:style w:type="paragraph" w:customStyle="1" w:styleId="af8">
    <w:name w:val="Заголовок таблицы"/>
    <w:basedOn w:val="af7"/>
    <w:rsid w:val="00C45E63"/>
    <w:pPr>
      <w:jc w:val="center"/>
    </w:pPr>
    <w:rPr>
      <w:b/>
      <w:bCs/>
    </w:rPr>
  </w:style>
  <w:style w:type="numbering" w:customStyle="1" w:styleId="22">
    <w:name w:val="Нет списка2"/>
    <w:next w:val="a2"/>
    <w:semiHidden/>
    <w:rsid w:val="003F5171"/>
  </w:style>
  <w:style w:type="character" w:customStyle="1" w:styleId="80">
    <w:name w:val="Знак Знак8"/>
    <w:rsid w:val="003F5171"/>
    <w:rPr>
      <w:rFonts w:ascii="Cambria" w:eastAsia="Calibri" w:hAnsi="Cambria" w:cs="Cambria"/>
      <w:b/>
      <w:bCs/>
      <w:kern w:val="1"/>
      <w:sz w:val="32"/>
      <w:szCs w:val="32"/>
      <w:lang w:val="ru-RU" w:bidi="ar-SA"/>
    </w:rPr>
  </w:style>
  <w:style w:type="character" w:customStyle="1" w:styleId="70">
    <w:name w:val="Знак Знак7"/>
    <w:rsid w:val="003F5171"/>
    <w:rPr>
      <w:rFonts w:ascii="Cambria" w:eastAsia="Calibri" w:hAnsi="Cambria" w:cs="Cambria"/>
      <w:b/>
      <w:bCs/>
      <w:i/>
      <w:iCs/>
      <w:sz w:val="28"/>
      <w:szCs w:val="28"/>
      <w:lang w:val="ru-RU" w:bidi="ar-SA"/>
    </w:rPr>
  </w:style>
  <w:style w:type="character" w:customStyle="1" w:styleId="60">
    <w:name w:val="Знак Знак6"/>
    <w:rsid w:val="003F5171"/>
    <w:rPr>
      <w:rFonts w:ascii="Calibri" w:eastAsia="Calibri" w:hAnsi="Calibri" w:cs="Calibri"/>
      <w:lang w:val="ru-RU" w:bidi="ar-SA"/>
    </w:rPr>
  </w:style>
  <w:style w:type="character" w:customStyle="1" w:styleId="50">
    <w:name w:val="Знак Знак5"/>
    <w:rsid w:val="003F5171"/>
    <w:rPr>
      <w:rFonts w:ascii="Calibri" w:eastAsia="Calibri" w:hAnsi="Calibri" w:cs="Calibri"/>
      <w:lang w:val="ru-RU" w:bidi="ar-SA"/>
    </w:rPr>
  </w:style>
  <w:style w:type="character" w:customStyle="1" w:styleId="40">
    <w:name w:val="Знак Знак4"/>
    <w:rsid w:val="003F5171"/>
    <w:rPr>
      <w:rFonts w:ascii="Calibri" w:eastAsia="Calibri" w:hAnsi="Calibri" w:cs="Calibri"/>
      <w:lang w:val="ru-RU" w:bidi="ar-SA"/>
    </w:rPr>
  </w:style>
  <w:style w:type="character" w:customStyle="1" w:styleId="30">
    <w:name w:val="Знак Знак3"/>
    <w:rsid w:val="003F5171"/>
    <w:rPr>
      <w:rFonts w:ascii="Cambria" w:eastAsia="Calibri" w:hAnsi="Cambria" w:cs="Cambria"/>
      <w:b/>
      <w:bCs/>
      <w:kern w:val="1"/>
      <w:sz w:val="32"/>
      <w:szCs w:val="32"/>
      <w:lang w:val="ru-RU" w:bidi="ar-SA"/>
    </w:rPr>
  </w:style>
  <w:style w:type="character" w:customStyle="1" w:styleId="23">
    <w:name w:val="Знак Знак2"/>
    <w:rsid w:val="003F5171"/>
    <w:rPr>
      <w:sz w:val="24"/>
      <w:szCs w:val="24"/>
      <w:lang w:val="ru-RU" w:bidi="ar-SA"/>
    </w:rPr>
  </w:style>
  <w:style w:type="character" w:customStyle="1" w:styleId="18">
    <w:name w:val="Знак Знак1"/>
    <w:rsid w:val="003F5171"/>
    <w:rPr>
      <w:rFonts w:ascii="Cambria" w:eastAsia="Calibri" w:hAnsi="Cambria" w:cs="Cambria"/>
      <w:sz w:val="24"/>
      <w:szCs w:val="24"/>
      <w:lang w:val="ru-RU" w:bidi="ar-SA"/>
    </w:rPr>
  </w:style>
  <w:style w:type="character" w:customStyle="1" w:styleId="af9">
    <w:name w:val="Знак Знак"/>
    <w:rsid w:val="003F5171"/>
    <w:rPr>
      <w:rFonts w:ascii="Tahoma" w:eastAsia="Calibri" w:hAnsi="Tahoma" w:cs="Tahoma"/>
      <w:sz w:val="16"/>
      <w:szCs w:val="16"/>
      <w:lang w:val="ru-RU" w:bidi="ar-SA"/>
    </w:rPr>
  </w:style>
  <w:style w:type="paragraph" w:customStyle="1" w:styleId="24">
    <w:name w:val="Без интервала2"/>
    <w:rsid w:val="003F5171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25">
    <w:name w:val="Заголовок оглавления2"/>
    <w:basedOn w:val="1"/>
    <w:next w:val="a"/>
    <w:rsid w:val="003F5171"/>
    <w:pPr>
      <w:keepLines/>
      <w:tabs>
        <w:tab w:val="clear" w:pos="0"/>
      </w:tabs>
      <w:spacing w:before="480" w:after="0"/>
      <w:ind w:left="0" w:firstLine="0"/>
    </w:pPr>
    <w:rPr>
      <w:color w:val="365F91"/>
      <w:sz w:val="28"/>
      <w:szCs w:val="28"/>
    </w:rPr>
  </w:style>
  <w:style w:type="numbering" w:customStyle="1" w:styleId="110">
    <w:name w:val="Нет списка11"/>
    <w:next w:val="a2"/>
    <w:uiPriority w:val="99"/>
    <w:semiHidden/>
    <w:unhideWhenUsed/>
    <w:rsid w:val="003F5171"/>
  </w:style>
  <w:style w:type="character" w:customStyle="1" w:styleId="9">
    <w:name w:val="Знак Знак9"/>
    <w:uiPriority w:val="99"/>
    <w:locked/>
    <w:rsid w:val="003F5171"/>
    <w:rPr>
      <w:rFonts w:ascii="Cambria" w:hAnsi="Cambria"/>
      <w:sz w:val="24"/>
      <w:lang w:val="ru-RU" w:eastAsia="zh-CN"/>
    </w:rPr>
  </w:style>
  <w:style w:type="numbering" w:customStyle="1" w:styleId="32">
    <w:name w:val="Нет списка3"/>
    <w:next w:val="a2"/>
    <w:semiHidden/>
    <w:unhideWhenUsed/>
    <w:rsid w:val="003B1687"/>
  </w:style>
  <w:style w:type="character" w:customStyle="1" w:styleId="81">
    <w:name w:val="Знак Знак8"/>
    <w:rsid w:val="003B1687"/>
    <w:rPr>
      <w:rFonts w:ascii="Cambria" w:eastAsia="Calibri" w:hAnsi="Cambria" w:cs="Cambria"/>
      <w:b/>
      <w:bCs/>
      <w:kern w:val="1"/>
      <w:sz w:val="32"/>
      <w:szCs w:val="32"/>
      <w:lang w:val="ru-RU" w:bidi="ar-SA"/>
    </w:rPr>
  </w:style>
  <w:style w:type="character" w:customStyle="1" w:styleId="71">
    <w:name w:val="Знак Знак7"/>
    <w:rsid w:val="003B1687"/>
    <w:rPr>
      <w:rFonts w:ascii="Cambria" w:eastAsia="Calibri" w:hAnsi="Cambria" w:cs="Cambria"/>
      <w:b/>
      <w:bCs/>
      <w:i/>
      <w:iCs/>
      <w:sz w:val="28"/>
      <w:szCs w:val="28"/>
      <w:lang w:val="ru-RU" w:bidi="ar-SA"/>
    </w:rPr>
  </w:style>
  <w:style w:type="character" w:customStyle="1" w:styleId="61">
    <w:name w:val="Знак Знак6"/>
    <w:rsid w:val="003B1687"/>
    <w:rPr>
      <w:rFonts w:ascii="Calibri" w:eastAsia="Calibri" w:hAnsi="Calibri" w:cs="Calibri"/>
      <w:lang w:val="ru-RU" w:bidi="ar-SA"/>
    </w:rPr>
  </w:style>
  <w:style w:type="character" w:customStyle="1" w:styleId="51">
    <w:name w:val="Знак Знак5"/>
    <w:rsid w:val="003B1687"/>
    <w:rPr>
      <w:rFonts w:ascii="Calibri" w:eastAsia="Calibri" w:hAnsi="Calibri" w:cs="Calibri"/>
      <w:lang w:val="ru-RU" w:bidi="ar-SA"/>
    </w:rPr>
  </w:style>
  <w:style w:type="character" w:customStyle="1" w:styleId="41">
    <w:name w:val="Знак Знак4"/>
    <w:rsid w:val="003B1687"/>
    <w:rPr>
      <w:rFonts w:ascii="Calibri" w:eastAsia="Calibri" w:hAnsi="Calibri" w:cs="Calibri"/>
      <w:lang w:val="ru-RU" w:bidi="ar-SA"/>
    </w:rPr>
  </w:style>
  <w:style w:type="character" w:customStyle="1" w:styleId="33">
    <w:name w:val="Знак Знак3"/>
    <w:rsid w:val="003B1687"/>
    <w:rPr>
      <w:rFonts w:ascii="Cambria" w:eastAsia="Calibri" w:hAnsi="Cambria" w:cs="Cambria"/>
      <w:b/>
      <w:bCs/>
      <w:kern w:val="1"/>
      <w:sz w:val="32"/>
      <w:szCs w:val="32"/>
      <w:lang w:val="ru-RU" w:bidi="ar-SA"/>
    </w:rPr>
  </w:style>
  <w:style w:type="character" w:customStyle="1" w:styleId="26">
    <w:name w:val="Знак Знак2"/>
    <w:rsid w:val="003B1687"/>
    <w:rPr>
      <w:sz w:val="24"/>
      <w:szCs w:val="24"/>
      <w:lang w:val="ru-RU" w:bidi="ar-SA"/>
    </w:rPr>
  </w:style>
  <w:style w:type="character" w:customStyle="1" w:styleId="19">
    <w:name w:val="Знак Знак1"/>
    <w:rsid w:val="003B1687"/>
    <w:rPr>
      <w:rFonts w:ascii="Cambria" w:eastAsia="Calibri" w:hAnsi="Cambria" w:cs="Cambria"/>
      <w:sz w:val="24"/>
      <w:szCs w:val="24"/>
      <w:lang w:val="ru-RU" w:bidi="ar-SA"/>
    </w:rPr>
  </w:style>
  <w:style w:type="character" w:customStyle="1" w:styleId="afa">
    <w:name w:val="Знак Знак"/>
    <w:rsid w:val="003B1687"/>
    <w:rPr>
      <w:rFonts w:ascii="Tahoma" w:eastAsia="Calibri" w:hAnsi="Tahoma" w:cs="Tahoma"/>
      <w:sz w:val="16"/>
      <w:szCs w:val="16"/>
      <w:lang w:val="ru-RU" w:bidi="ar-SA"/>
    </w:rPr>
  </w:style>
  <w:style w:type="paragraph" w:customStyle="1" w:styleId="34">
    <w:name w:val="Без интервала3"/>
    <w:rsid w:val="003B1687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zh-CN"/>
    </w:rPr>
  </w:style>
  <w:style w:type="paragraph" w:customStyle="1" w:styleId="35">
    <w:name w:val="Заголовок оглавления3"/>
    <w:basedOn w:val="1"/>
    <w:next w:val="a"/>
    <w:rsid w:val="003B1687"/>
    <w:pPr>
      <w:keepLines/>
      <w:tabs>
        <w:tab w:val="clear" w:pos="0"/>
      </w:tabs>
      <w:spacing w:before="480" w:after="0"/>
      <w:ind w:left="0" w:firstLine="0"/>
    </w:pPr>
    <w:rPr>
      <w:color w:val="365F91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://www.bymath.net/" TargetMode="External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yperlink" Target="http://www.firo.ru/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yperlink" Target="http://www.edu.ru/" TargetMode="External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hyperlink" Target="http://mon.gov.ru/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yperlink" Target="http://www.mathnet.spb.ru/rege.php?proto=26620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1</Pages>
  <Words>11350</Words>
  <Characters>64700</Characters>
  <Application>Microsoft Office Word</Application>
  <DocSecurity>0</DocSecurity>
  <Lines>539</Lines>
  <Paragraphs>151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75899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ZAM_UPR</dc:creator>
  <cp:keywords/>
  <dc:description/>
  <cp:lastModifiedBy>ZAM_UPR</cp:lastModifiedBy>
  <cp:revision>8</cp:revision>
  <dcterms:created xsi:type="dcterms:W3CDTF">2020-06-23T06:14:00Z</dcterms:created>
  <dcterms:modified xsi:type="dcterms:W3CDTF">2021-02-19T08:07:00Z</dcterms:modified>
</cp:coreProperties>
</file>