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Образовательной программы предъявляются следующие профессиональные и квалификационные требования: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Специалист, ответственный за обеспечение безопасности дорожного движения, должен знать: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акты в сфере обеспечения безопасности дорожного движения и перевозки пассажиров и грузов;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</w:t>
      </w:r>
      <w:hyperlink r:id="rId4" w:history="1">
        <w:r w:rsidRPr="00350500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lang w:eastAsia="ru-RU"/>
          </w:rPr>
          <w:t>трудового законодательства</w:t>
        </w:r>
      </w:hyperlink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контейнерных и пакетных перевозок;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технической эксплуатации транспортных средств;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планирования, учета и анализа автомобильных перевозок;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разработки и утверждения планов производственно-хозяйственной деятельности предприятия.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Специалист, ответственный за обеспечение безопасности дорожного движения, должен уметь: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анализировать причины возникновения дорожно-транспортных происшествий и нарушений </w:t>
      </w:r>
      <w:hyperlink r:id="rId5" w:history="1">
        <w:r w:rsidRPr="00350500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lang w:eastAsia="ru-RU"/>
          </w:rPr>
          <w:t>Правил</w:t>
        </w:r>
      </w:hyperlink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и проводить агитационно-массовую работу по безопасности дорожного движения в коллективе;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которыми предоставлено им в соответствии с водительскими удостоверениями;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прохождение водителями обязательных медицинских осмотров;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р</w:t>
      </w:r>
      <w:proofErr w:type="gramEnd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азличных дорожных и климатических условиях;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соблюдение водителями режима труда и отдыха водителей;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стажировку водителей и работу водителей-наставников;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Образовательной программы предъявляются следующие профессиональные и квалификационные требования: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должны знать: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697"/>
      <w:bookmarkEnd w:id="0"/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акты по техническому обслуживанию и ремонту подвижного состава </w:t>
      </w:r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автомобильного транспорта;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в области безопасности дорожного движения на автомобильном транспорте;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технические характеристики, конструктивные особенности, назначение и правила эксплуатации автотранспортных средств и прицепов;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транспортного и </w:t>
      </w:r>
      <w:hyperlink r:id="rId6" w:history="1">
        <w:r w:rsidRPr="0035050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трудового законодательства</w:t>
        </w:r>
      </w:hyperlink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инструкции по охране труда, противопожарной защиты.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должны уметь: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0500">
        <w:rPr>
          <w:rFonts w:ascii="Times New Roman" w:hAnsi="Times New Roman" w:cs="Times New Roman"/>
          <w:sz w:val="24"/>
          <w:szCs w:val="24"/>
        </w:rPr>
        <w:t>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050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50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500">
        <w:rPr>
          <w:rFonts w:ascii="Times New Roman" w:hAnsi="Times New Roman" w:cs="Times New Roman"/>
          <w:sz w:val="24"/>
          <w:szCs w:val="24"/>
        </w:rPr>
        <w:t xml:space="preserve"> графиками проведения технического обслуживания и плановых ремонтов автотранспортных средств;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0500">
        <w:rPr>
          <w:rFonts w:ascii="Times New Roman" w:hAnsi="Times New Roman" w:cs="Times New Roman"/>
          <w:sz w:val="24"/>
          <w:szCs w:val="24"/>
        </w:rP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0500">
        <w:rPr>
          <w:rFonts w:ascii="Times New Roman" w:hAnsi="Times New Roman" w:cs="Times New Roman"/>
          <w:sz w:val="24"/>
          <w:szCs w:val="24"/>
        </w:rPr>
        <w:t>обеспечивать соблюдение норм расхода эксплуатационных материалов;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0500">
        <w:rPr>
          <w:rFonts w:ascii="Times New Roman" w:hAnsi="Times New Roman" w:cs="Times New Roman"/>
          <w:sz w:val="24"/>
          <w:szCs w:val="24"/>
        </w:rPr>
        <w:t>организовывать доставку автотранспортных сре</w:t>
      </w:r>
      <w:proofErr w:type="gramStart"/>
      <w:r w:rsidRPr="00350500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350500">
        <w:rPr>
          <w:rFonts w:ascii="Times New Roman" w:hAnsi="Times New Roman" w:cs="Times New Roman"/>
          <w:sz w:val="24"/>
          <w:szCs w:val="24"/>
        </w:rPr>
        <w:t>инии (с объектов работ) на места стоянок в случаях аварии или дорожно-транспортных происшествий.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Образовательной программы предъявляются следующие профессиональные и квалификационные требования: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Диспетчер автомобильного и городского наземного электрического транспорта должен знать: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транспортного и </w:t>
      </w:r>
      <w:hyperlink r:id="rId7" w:history="1">
        <w:r w:rsidRPr="00350500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lang w:eastAsia="ru-RU"/>
          </w:rPr>
          <w:t>трудового законодательства</w:t>
        </w:r>
      </w:hyperlink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акты по вопросам организации оперативного управления движением автомобильного транспорта;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оформления и обработки путевого листа, учет технико-эксплуатационных показателей;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экономики, организации труда и производства;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маршрутную сеть и условия движения, обеспечивающие безопасность перевозки;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и инструкции по охране труда, противопожарной защиты.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Диспетчер автомобильного и городского наземного электрического транспорта должен уметь: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взаимодействие со всеми участниками перевозочного процесса с целью его оптимизации;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принимать меры по ликвидации сверхнормативных простоев транспортных средств;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рассчитывать в путевых листах соответствующие технико-эксплуатационные показатели;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выдавать плановые задания, регистрировать задания и заявки на перевозки;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составлять оперативные сводки и рапорты о работе и происшествиях за смену;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ст</w:t>
      </w:r>
      <w:proofErr w:type="gramEnd"/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оронних предприятий;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350500" w:rsidRPr="00350500" w:rsidRDefault="00350500" w:rsidP="0035050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586679" w:rsidRPr="00350500" w:rsidRDefault="00350500" w:rsidP="00350500">
      <w:r w:rsidRPr="003505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в необходимых случаях оказание своевременной технической помощи подвижному составу на линии.</w:t>
      </w:r>
    </w:p>
    <w:sectPr w:rsidR="00586679" w:rsidRPr="00350500" w:rsidSect="00586679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6679"/>
    <w:rsid w:val="0004601A"/>
    <w:rsid w:val="00350500"/>
    <w:rsid w:val="00586679"/>
    <w:rsid w:val="008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0"/>
    <w:pPr>
      <w:spacing w:after="0" w:line="240" w:lineRule="auto"/>
      <w:ind w:firstLine="71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7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8667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5" Type="http://schemas.openxmlformats.org/officeDocument/2006/relationships/hyperlink" Target="garantF1://1205770.1000" TargetMode="External"/><Relationship Id="rId4" Type="http://schemas.openxmlformats.org/officeDocument/2006/relationships/hyperlink" Target="garantF1://12025268.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1263</Words>
  <Characters>7203</Characters>
  <Application>Microsoft Office Word</Application>
  <DocSecurity>0</DocSecurity>
  <Lines>60</Lines>
  <Paragraphs>16</Paragraphs>
  <ScaleCrop>false</ScaleCrop>
  <Company>khpk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gomanov</dc:creator>
  <cp:keywords/>
  <dc:description/>
  <cp:lastModifiedBy>gomanov</cp:lastModifiedBy>
  <cp:revision>3</cp:revision>
  <dcterms:created xsi:type="dcterms:W3CDTF">2017-04-06T02:27:00Z</dcterms:created>
  <dcterms:modified xsi:type="dcterms:W3CDTF">2017-04-06T09:48:00Z</dcterms:modified>
</cp:coreProperties>
</file>